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764" w:rsidRDefault="00B84764" w:rsidP="006B3538">
      <w:pPr>
        <w:pStyle w:val="a4"/>
        <w:rPr>
          <w:b/>
          <w:szCs w:val="28"/>
        </w:rPr>
      </w:pPr>
      <w:bookmarkStart w:id="0" w:name="_GoBack"/>
      <w:bookmarkEnd w:id="0"/>
    </w:p>
    <w:p w:rsidR="00B84764" w:rsidRDefault="00B84764">
      <w:pPr>
        <w:pStyle w:val="a4"/>
        <w:jc w:val="center"/>
        <w:rPr>
          <w:b/>
          <w:szCs w:val="28"/>
        </w:rPr>
      </w:pPr>
    </w:p>
    <w:p w:rsidR="00B84764" w:rsidRDefault="00A50F3C">
      <w:pPr>
        <w:pStyle w:val="a4"/>
        <w:jc w:val="center"/>
        <w:rPr>
          <w:szCs w:val="28"/>
        </w:rPr>
      </w:pPr>
      <w:r>
        <w:rPr>
          <w:szCs w:val="28"/>
        </w:rPr>
        <w:t>ПОЛОЖЕНИЕ</w:t>
      </w:r>
    </w:p>
    <w:p w:rsidR="00B84764" w:rsidRDefault="00A50F3C">
      <w:pPr>
        <w:pStyle w:val="a4"/>
        <w:jc w:val="center"/>
      </w:pPr>
      <w:r>
        <w:rPr>
          <w:szCs w:val="28"/>
        </w:rPr>
        <w:t xml:space="preserve">о проведении </w:t>
      </w:r>
      <w:r>
        <w:rPr>
          <w:szCs w:val="28"/>
        </w:rPr>
        <w:t xml:space="preserve">научно-практической конференции </w:t>
      </w:r>
      <w:r>
        <w:rPr>
          <w:szCs w:val="28"/>
        </w:rPr>
        <w:t>«Технологический лидер»</w:t>
      </w:r>
    </w:p>
    <w:p w:rsidR="00B84764" w:rsidRDefault="00B84764">
      <w:pPr>
        <w:pStyle w:val="a4"/>
        <w:jc w:val="center"/>
        <w:rPr>
          <w:rFonts w:eastAsia="Times New Roman"/>
          <w:szCs w:val="28"/>
          <w:lang w:eastAsia="ru-RU"/>
        </w:rPr>
      </w:pPr>
    </w:p>
    <w:p w:rsidR="00B84764" w:rsidRDefault="00A50F3C">
      <w:pPr>
        <w:pStyle w:val="a4"/>
        <w:ind w:firstLine="709"/>
        <w:jc w:val="center"/>
      </w:pPr>
      <w:r>
        <w:rPr>
          <w:rFonts w:eastAsia="Times New Roman"/>
          <w:szCs w:val="28"/>
          <w:lang w:eastAsia="ru-RU"/>
        </w:rPr>
        <w:t>1. Общие положения</w:t>
      </w:r>
    </w:p>
    <w:p w:rsidR="00B84764" w:rsidRDefault="00B84764">
      <w:pPr>
        <w:pStyle w:val="a4"/>
        <w:ind w:firstLine="709"/>
        <w:jc w:val="both"/>
      </w:pP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.1. Научно-практическая конференция учащихся (далее – Конференция) 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</w:t>
      </w:r>
      <w:r>
        <w:rPr>
          <w:rFonts w:eastAsia="Times New Roman"/>
          <w:szCs w:val="28"/>
          <w:lang w:eastAsia="ru-RU"/>
        </w:rPr>
        <w:t>уры и познавательной активности учащихся и способствующей развитию проектного подхода в исследовательской и творческой деятельности учащихся по всем направлениям предметной деятельности.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 xml:space="preserve">1.2. Конференция проводится один раз в год и призвана активизировать </w:t>
      </w:r>
      <w:r>
        <w:rPr>
          <w:rFonts w:eastAsia="Times New Roman"/>
          <w:szCs w:val="28"/>
          <w:lang w:eastAsia="ru-RU"/>
        </w:rPr>
        <w:t>работу по  личностной актуализации, пропаганде научных знаний, профессиональной самоидентификации посредством привлечения учащихся к техническому творчеству и исследовательской работе во внеурочное время под руководством учителей.</w:t>
      </w:r>
    </w:p>
    <w:p w:rsidR="00B84764" w:rsidRDefault="00B84764">
      <w:pPr>
        <w:pStyle w:val="a4"/>
        <w:ind w:firstLine="709"/>
        <w:jc w:val="both"/>
      </w:pPr>
    </w:p>
    <w:p w:rsidR="00B84764" w:rsidRDefault="00A50F3C">
      <w:pPr>
        <w:pStyle w:val="a4"/>
        <w:ind w:firstLine="709"/>
        <w:jc w:val="center"/>
        <w:rPr>
          <w:rFonts w:eastAsia="Times New Roman"/>
          <w:lang w:eastAsia="ru-RU"/>
        </w:rPr>
      </w:pPr>
      <w:r>
        <w:rPr>
          <w:rFonts w:eastAsia="Times New Roman"/>
          <w:szCs w:val="28"/>
          <w:lang w:eastAsia="ru-RU"/>
        </w:rPr>
        <w:t>2. Цели и задачи Конфере</w:t>
      </w:r>
      <w:r>
        <w:rPr>
          <w:rFonts w:eastAsia="Times New Roman"/>
          <w:szCs w:val="28"/>
          <w:lang w:eastAsia="ru-RU"/>
        </w:rPr>
        <w:t>нции</w:t>
      </w:r>
    </w:p>
    <w:p w:rsidR="00B84764" w:rsidRDefault="00B84764">
      <w:pPr>
        <w:pStyle w:val="a4"/>
        <w:ind w:firstLine="709"/>
        <w:jc w:val="center"/>
        <w:rPr>
          <w:rFonts w:eastAsia="Times New Roman"/>
          <w:lang w:eastAsia="ru-RU"/>
        </w:rPr>
      </w:pP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>2.1. Цель Конференции – стимулирование роста интеллектуально-творческого потенциала личности ученика путем развития исследовательских и творческих технических способностей, навыков исследовательского поведения, создание условий для поддержки интеллек</w:t>
      </w:r>
      <w:r>
        <w:rPr>
          <w:rFonts w:eastAsia="Times New Roman"/>
          <w:szCs w:val="28"/>
          <w:lang w:eastAsia="ru-RU"/>
        </w:rPr>
        <w:t>туально одаренных учащихся, демонстрация и пропаганда лучших достижений школьников, развития патриотизма, сохранения памяти о героическом прошлом, укрепление научного и педагогического сотрудничества учащихся и педагогов.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>2.2.  Основными задачами конференц</w:t>
      </w:r>
      <w:r>
        <w:rPr>
          <w:rFonts w:eastAsia="Times New Roman"/>
          <w:szCs w:val="28"/>
          <w:lang w:eastAsia="ru-RU"/>
        </w:rPr>
        <w:t>ии являются: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 xml:space="preserve">создать условия для развития у учащихся творческого, критического типа мышления, процессуальных навыков научного исследования; 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>вовлечь учащихся в поисково-исследовательскую деятельность, приобщить их к решению задач, имеющих значение для разв</w:t>
      </w:r>
      <w:r>
        <w:rPr>
          <w:rFonts w:eastAsia="Times New Roman"/>
          <w:szCs w:val="28"/>
          <w:lang w:eastAsia="ru-RU"/>
        </w:rPr>
        <w:t>ития науки, культуры;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>выявлять среди учащихся способных и талантливых и стимулировать их творческие устремления;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>совершенствовать работу по профориентации учащихся старших классов;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 xml:space="preserve">стимулировать у школьников интерес к фундаментальным и прикладным наукам,  </w:t>
      </w:r>
      <w:r>
        <w:rPr>
          <w:rFonts w:eastAsia="Times New Roman"/>
          <w:szCs w:val="28"/>
          <w:lang w:eastAsia="ru-RU"/>
        </w:rPr>
        <w:t>научной картине мира;</w:t>
      </w:r>
    </w:p>
    <w:p w:rsidR="00B84764" w:rsidRDefault="00A50F3C">
      <w:pPr>
        <w:pStyle w:val="a4"/>
        <w:ind w:firstLine="709"/>
        <w:jc w:val="both"/>
      </w:pPr>
      <w:r>
        <w:rPr>
          <w:rFonts w:eastAsia="Times New Roman"/>
          <w:szCs w:val="28"/>
          <w:lang w:eastAsia="ru-RU"/>
        </w:rPr>
        <w:t>воспитывать у школьников чувство патриотизма и гражданственности, любви к своей малой родине, месту своего проживания;</w:t>
      </w:r>
    </w:p>
    <w:p w:rsidR="00B84764" w:rsidRDefault="00A50F3C">
      <w:pPr>
        <w:pStyle w:val="a4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szCs w:val="28"/>
          <w:lang w:eastAsia="ru-RU"/>
        </w:rPr>
        <w:t>усовершенствовать методологическую культуру учителей и научно-методическую работу педагогических коллективов в цело</w:t>
      </w:r>
      <w:r>
        <w:rPr>
          <w:rFonts w:eastAsia="Times New Roman"/>
          <w:szCs w:val="28"/>
          <w:lang w:eastAsia="ru-RU"/>
        </w:rPr>
        <w:t xml:space="preserve">м. </w:t>
      </w:r>
    </w:p>
    <w:p w:rsidR="00B84764" w:rsidRDefault="00B84764">
      <w:pPr>
        <w:pStyle w:val="a4"/>
        <w:ind w:firstLine="709"/>
        <w:jc w:val="both"/>
        <w:rPr>
          <w:rFonts w:eastAsia="Times New Roman"/>
          <w:lang w:eastAsia="ru-RU"/>
        </w:rPr>
      </w:pPr>
    </w:p>
    <w:p w:rsidR="00B84764" w:rsidRDefault="00A50F3C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3. Организаторы Конференции</w:t>
      </w:r>
    </w:p>
    <w:p w:rsidR="00B84764" w:rsidRDefault="00B84764">
      <w:pPr>
        <w:pStyle w:val="a4"/>
        <w:ind w:firstLine="709"/>
        <w:jc w:val="center"/>
        <w:rPr>
          <w:rFonts w:eastAsia="Times New Roman"/>
          <w:b/>
          <w:bCs/>
          <w:szCs w:val="28"/>
          <w:lang w:eastAsia="ru-RU"/>
        </w:rPr>
      </w:pPr>
    </w:p>
    <w:p w:rsidR="00B84764" w:rsidRDefault="00A50F3C">
      <w:pPr>
        <w:pStyle w:val="a3"/>
        <w:numPr>
          <w:ilvl w:val="1"/>
          <w:numId w:val="15"/>
        </w:numPr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Организатором Конференции является Министерство образования и науки Республики Татарстан.</w:t>
      </w:r>
    </w:p>
    <w:p w:rsidR="00B84764" w:rsidRDefault="00A50F3C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Соорганизаторами Конференции являются: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</w:t>
      </w:r>
      <w:r>
        <w:rPr>
          <w:sz w:val="28"/>
          <w:szCs w:val="28"/>
        </w:rPr>
        <w:t xml:space="preserve"> «Отдел образования» Пестречинского муниципального района Республики Татарстан</w:t>
      </w:r>
      <w:r>
        <w:rPr>
          <w:sz w:val="28"/>
          <w:szCs w:val="28"/>
        </w:rPr>
        <w:t xml:space="preserve"> (по согласованию);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 «Технологический лицей «Алгоритм» д.Куюки Пестречинского муниципального района Республики Татарстан</w:t>
      </w:r>
      <w:r>
        <w:rPr>
          <w:sz w:val="28"/>
          <w:szCs w:val="28"/>
        </w:rPr>
        <w:t xml:space="preserve"> (п</w:t>
      </w:r>
      <w:r>
        <w:rPr>
          <w:sz w:val="28"/>
          <w:szCs w:val="28"/>
        </w:rPr>
        <w:t xml:space="preserve">о согласованию).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Для подготовки и проведения Конференции создаётся организационный комитет (далее – Оргкомитет). </w:t>
      </w:r>
    </w:p>
    <w:p w:rsidR="00B84764" w:rsidRDefault="00A50F3C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Оргкомитет Конференции осуществляет следующие полномочия:</w:t>
      </w:r>
    </w:p>
    <w:p w:rsidR="00B84764" w:rsidRDefault="00A50F3C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формирует состав жюри Конференции и </w:t>
      </w:r>
      <w:r>
        <w:rPr>
          <w:rFonts w:eastAsia="Calibri"/>
          <w:bCs/>
          <w:color w:val="000000"/>
          <w:sz w:val="28"/>
          <w:szCs w:val="28"/>
        </w:rPr>
        <w:t xml:space="preserve"> списки участников по секциям</w:t>
      </w:r>
      <w:r>
        <w:rPr>
          <w:rFonts w:eastAsia="Calibri"/>
          <w:bCs/>
          <w:color w:val="000000"/>
          <w:sz w:val="28"/>
          <w:szCs w:val="28"/>
        </w:rPr>
        <w:t>;</w:t>
      </w:r>
    </w:p>
    <w:p w:rsidR="00B84764" w:rsidRDefault="00A50F3C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устанавливает критерии оценивания исследовательских работ на заочном этапе и критерии оценивания выступлений на очном этапе, а также и их значения;</w:t>
      </w:r>
    </w:p>
    <w:p w:rsidR="00B84764" w:rsidRDefault="00A50F3C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оказывает информационную поддержку Конференции в соответствии с планом его работы и техническую координацию </w:t>
      </w:r>
      <w:r>
        <w:rPr>
          <w:rFonts w:eastAsia="Calibri"/>
          <w:bCs/>
          <w:color w:val="000000"/>
          <w:sz w:val="28"/>
          <w:szCs w:val="28"/>
        </w:rPr>
        <w:t>работы жюри во время проведения Конференции;</w:t>
      </w:r>
    </w:p>
    <w:p w:rsidR="00B84764" w:rsidRDefault="00A50F3C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принимает работы, представленных для участия в Конференции;</w:t>
      </w:r>
    </w:p>
    <w:p w:rsidR="00B84764" w:rsidRDefault="00A50F3C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регистрирует работы и передают их на рассмотрение в жюри.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Организатор Конференции оставляет за собой исключительное право использовать материал, п</w:t>
      </w:r>
      <w:r>
        <w:rPr>
          <w:sz w:val="28"/>
          <w:szCs w:val="28"/>
        </w:rPr>
        <w:t xml:space="preserve">олученный в ходе Конференции, для развития Конференции.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Жюри формируется из представителей организаторов и соорганизаторов.</w:t>
      </w:r>
      <w:r>
        <w:rPr>
          <w:rFonts w:eastAsia="Calibri"/>
          <w:bCs/>
          <w:iCs/>
          <w:sz w:val="28"/>
          <w:szCs w:val="28"/>
        </w:rPr>
        <w:t xml:space="preserve"> Состав жюри состоит из Председателя, ответственного секретаря и членов жюри.</w:t>
      </w:r>
    </w:p>
    <w:p w:rsidR="00B84764" w:rsidRDefault="00A50F3C">
      <w:pPr>
        <w:jc w:val="both"/>
        <w:rPr>
          <w:rFonts w:eastAsia="Calibri"/>
          <w:bCs/>
          <w:iCs/>
          <w:sz w:val="28"/>
          <w:szCs w:val="28"/>
        </w:rPr>
      </w:pPr>
      <w:r>
        <w:rPr>
          <w:sz w:val="28"/>
          <w:szCs w:val="28"/>
        </w:rPr>
        <w:t xml:space="preserve">Каждую работу оценивает не менее 3 членов жюри. </w:t>
      </w:r>
    </w:p>
    <w:p w:rsidR="00B84764" w:rsidRDefault="00A50F3C">
      <w:pPr>
        <w:ind w:firstLine="708"/>
        <w:jc w:val="both"/>
        <w:rPr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</w:t>
      </w:r>
      <w:r>
        <w:t xml:space="preserve"> </w:t>
      </w:r>
      <w:r>
        <w:rPr>
          <w:rFonts w:eastAsia="Calibri"/>
          <w:bCs/>
          <w:iCs/>
          <w:sz w:val="28"/>
          <w:szCs w:val="28"/>
        </w:rPr>
        <w:t>В случае равенства голосов голос председательствующего на заседании состава жюри явля</w:t>
      </w:r>
      <w:r>
        <w:rPr>
          <w:rFonts w:eastAsia="Calibri"/>
          <w:bCs/>
          <w:iCs/>
          <w:sz w:val="28"/>
          <w:szCs w:val="28"/>
        </w:rPr>
        <w:t>ется определяющим.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B84764" w:rsidRDefault="00A50F3C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Председатель жюри председательствует, осуществляет организаци</w:t>
      </w:r>
      <w:r>
        <w:rPr>
          <w:rFonts w:eastAsia="Calibri"/>
          <w:bCs/>
          <w:iCs/>
          <w:sz w:val="28"/>
          <w:szCs w:val="28"/>
        </w:rPr>
        <w:t>ю и координацию работы на заседаниях состава жюри.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 </w:t>
      </w:r>
    </w:p>
    <w:p w:rsidR="00B84764" w:rsidRPr="006B3538" w:rsidRDefault="00B84764">
      <w:pPr>
        <w:pStyle w:val="a4"/>
        <w:ind w:firstLine="709"/>
        <w:jc w:val="center"/>
        <w:rPr>
          <w:rFonts w:eastAsia="Times New Roman"/>
          <w:bCs/>
          <w:szCs w:val="28"/>
          <w:lang w:eastAsia="ru-RU"/>
        </w:rPr>
      </w:pPr>
    </w:p>
    <w:p w:rsidR="00B84764" w:rsidRDefault="00A50F3C">
      <w:pPr>
        <w:ind w:firstLine="567"/>
        <w:jc w:val="center"/>
        <w:rPr>
          <w:b/>
          <w:bCs/>
          <w:color w:val="000000"/>
        </w:rPr>
      </w:pPr>
      <w:r>
        <w:rPr>
          <w:color w:val="000000"/>
          <w:sz w:val="28"/>
          <w:szCs w:val="28"/>
        </w:rPr>
        <w:t>5. Уча</w:t>
      </w:r>
      <w:r>
        <w:rPr>
          <w:color w:val="000000"/>
          <w:sz w:val="28"/>
          <w:szCs w:val="28"/>
        </w:rPr>
        <w:t>стники конференции</w:t>
      </w:r>
    </w:p>
    <w:p w:rsidR="00B84764" w:rsidRDefault="00B84764">
      <w:pPr>
        <w:ind w:firstLine="567"/>
        <w:jc w:val="center"/>
      </w:pPr>
    </w:p>
    <w:p w:rsidR="00B84764" w:rsidRDefault="00A50F3C">
      <w:pPr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5.1. К участию в Конференции допускаются учащиеся </w:t>
      </w:r>
      <w:r>
        <w:rPr>
          <w:bCs/>
          <w:color w:val="000000"/>
          <w:sz w:val="28"/>
          <w:szCs w:val="28"/>
          <w:shd w:val="clear" w:color="auto" w:fill="FFFFFF"/>
        </w:rPr>
        <w:t>1-11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классов как индивидуально, так и в составе творческих групп (</w:t>
      </w:r>
      <w:r>
        <w:rPr>
          <w:bCs/>
          <w:color w:val="000000"/>
          <w:sz w:val="28"/>
          <w:szCs w:val="28"/>
          <w:shd w:val="clear" w:color="auto" w:fill="FFFFFF"/>
        </w:rPr>
        <w:t xml:space="preserve">не более </w:t>
      </w:r>
      <w:r>
        <w:rPr>
          <w:bCs/>
          <w:sz w:val="28"/>
          <w:szCs w:val="28"/>
          <w:shd w:val="clear" w:color="auto" w:fill="FFFFFF"/>
        </w:rPr>
        <w:t xml:space="preserve">3-х </w:t>
      </w:r>
      <w:r>
        <w:rPr>
          <w:bCs/>
          <w:color w:val="000000"/>
          <w:sz w:val="28"/>
          <w:szCs w:val="28"/>
          <w:shd w:val="clear" w:color="auto" w:fill="FFFFFF"/>
        </w:rPr>
        <w:t>человек</w:t>
      </w:r>
      <w:r>
        <w:rPr>
          <w:color w:val="000000"/>
          <w:sz w:val="28"/>
          <w:szCs w:val="28"/>
          <w:shd w:val="clear" w:color="auto" w:fill="FFFFFF"/>
        </w:rPr>
        <w:t xml:space="preserve">), </w:t>
      </w:r>
      <w:r>
        <w:rPr>
          <w:sz w:val="28"/>
          <w:szCs w:val="28"/>
        </w:rPr>
        <w:lastRenderedPageBreak/>
        <w:t xml:space="preserve">представившие индивидуальные или коллективные исследовательские проекты (не более 3-х </w:t>
      </w:r>
      <w:r>
        <w:rPr>
          <w:sz w:val="28"/>
          <w:szCs w:val="28"/>
        </w:rPr>
        <w:t>человек), и педагоги, представившие научно-методические разработки.</w:t>
      </w:r>
    </w:p>
    <w:p w:rsidR="00B84764" w:rsidRDefault="00B84764">
      <w:pPr>
        <w:ind w:firstLine="567"/>
        <w:jc w:val="both"/>
      </w:pPr>
    </w:p>
    <w:p w:rsidR="00B84764" w:rsidRDefault="00A50F3C">
      <w:pPr>
        <w:ind w:firstLine="567"/>
        <w:jc w:val="center"/>
        <w:rPr>
          <w:b/>
          <w:bCs/>
          <w:color w:val="000000"/>
        </w:rPr>
      </w:pPr>
      <w:r>
        <w:rPr>
          <w:color w:val="000000"/>
          <w:sz w:val="28"/>
          <w:szCs w:val="28"/>
        </w:rPr>
        <w:t xml:space="preserve">6. Сроки и место проведения </w:t>
      </w:r>
    </w:p>
    <w:p w:rsidR="00B84764" w:rsidRDefault="00B84764">
      <w:pPr>
        <w:ind w:firstLine="567"/>
        <w:jc w:val="center"/>
      </w:pPr>
    </w:p>
    <w:p w:rsidR="00B84764" w:rsidRDefault="00A50F3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6.1. Конференция проводится в два этапа: </w:t>
      </w:r>
    </w:p>
    <w:p w:rsidR="00B84764" w:rsidRDefault="00A50F3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1 этап с 24 ноября по 10 декабря 2025 года – заочный этап. В срок с 24 ноября по 10 декабря  жюри сообщает решение </w:t>
      </w:r>
      <w:r>
        <w:rPr>
          <w:sz w:val="28"/>
          <w:szCs w:val="28"/>
          <w:highlight w:val="white"/>
        </w:rPr>
        <w:t>о принятии работы для участия в Конференции.</w:t>
      </w:r>
    </w:p>
    <w:p w:rsidR="00B84764" w:rsidRDefault="00A50F3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 этап - 15 декабря 2025 г – очный этап конференции, онлайн-заслушивания (для участников с отдаленных районов).</w:t>
      </w:r>
    </w:p>
    <w:p w:rsidR="00B84764" w:rsidRDefault="00A50F3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6.2. Заявки на участие в конференции, работы (проекты) и тезисы работ принимаются с 24 ноября по 10</w:t>
      </w:r>
      <w:r>
        <w:rPr>
          <w:sz w:val="28"/>
          <w:szCs w:val="28"/>
          <w:highlight w:val="white"/>
        </w:rPr>
        <w:t xml:space="preserve"> декабря 2025 года на электронную почту tehno</w:t>
      </w:r>
      <w:r>
        <w:rPr>
          <w:sz w:val="28"/>
          <w:szCs w:val="28"/>
          <w:highlight w:val="white"/>
          <w:lang w:val="en-US"/>
        </w:rPr>
        <w:t>logiheskylider</w:t>
      </w:r>
      <w:r>
        <w:rPr>
          <w:sz w:val="28"/>
          <w:szCs w:val="28"/>
          <w:highlight w:val="white"/>
        </w:rPr>
        <w:t>@mail.ru</w:t>
      </w:r>
    </w:p>
    <w:p w:rsidR="00B84764" w:rsidRDefault="00A50F3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6.3. Дата проведения конференции: 15 декабря 2025 года</w:t>
      </w:r>
    </w:p>
    <w:p w:rsidR="00B84764" w:rsidRDefault="00A50F3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6.4. Место проведения конференции: </w:t>
      </w:r>
      <w:r>
        <w:rPr>
          <w:sz w:val="28"/>
          <w:szCs w:val="28"/>
          <w:highlight w:val="white"/>
        </w:rPr>
        <w:t>Республика Татарстан, Пестречинский муниципальный район, Богородское сельское поселение, д.Куюки, ул. 26-ой квартал, здание 1</w:t>
      </w:r>
    </w:p>
    <w:p w:rsidR="00B84764" w:rsidRDefault="00A50F3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6.5. Организаторы оставляют за собой право изменять дату проведения конференции, назначать новые сроки в случае поступления большо</w:t>
      </w:r>
      <w:r>
        <w:rPr>
          <w:sz w:val="28"/>
          <w:szCs w:val="28"/>
          <w:highlight w:val="white"/>
        </w:rPr>
        <w:t>го количества заявок.</w:t>
      </w:r>
    </w:p>
    <w:p w:rsidR="00B84764" w:rsidRDefault="00A50F3C">
      <w:pPr>
        <w:ind w:firstLine="709"/>
        <w:jc w:val="both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 xml:space="preserve">                                          </w:t>
      </w:r>
    </w:p>
    <w:p w:rsidR="00B84764" w:rsidRDefault="00A50F3C">
      <w:pPr>
        <w:ind w:firstLine="709"/>
        <w:jc w:val="center"/>
        <w:rPr>
          <w:b/>
          <w:bCs/>
        </w:rPr>
      </w:pPr>
      <w:r>
        <w:rPr>
          <w:sz w:val="28"/>
          <w:szCs w:val="28"/>
        </w:rPr>
        <w:t>7. Порядок участия в Конференции</w:t>
      </w:r>
    </w:p>
    <w:p w:rsidR="00B84764" w:rsidRDefault="00B84764">
      <w:pPr>
        <w:ind w:firstLine="709"/>
        <w:jc w:val="center"/>
        <w:rPr>
          <w:color w:val="000000"/>
        </w:rPr>
      </w:pPr>
    </w:p>
    <w:p w:rsidR="00B84764" w:rsidRDefault="00A50F3C">
      <w:pPr>
        <w:ind w:firstLine="709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7.1. На Конференцию принимаются завершенные исследовательские работы и </w:t>
      </w:r>
      <w:r>
        <w:rPr>
          <w:sz w:val="28"/>
          <w:szCs w:val="28"/>
        </w:rPr>
        <w:t>научно-технические проекты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учащихся по следующим направлениям (секциям):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i/>
          <w:sz w:val="24"/>
          <w:szCs w:val="24"/>
          <w:u w:val="single"/>
        </w:rPr>
      </w:pPr>
      <w:r>
        <w:rPr>
          <w:sz w:val="28"/>
          <w:szCs w:val="28"/>
        </w:rPr>
        <w:t xml:space="preserve">«Технологии, </w:t>
      </w:r>
      <w:r>
        <w:rPr>
          <w:sz w:val="28"/>
          <w:szCs w:val="28"/>
        </w:rPr>
        <w:t>которые принесла война»  (исследовательские проектные работы о технологическом прорыве военного времени, изобретений для достижения победы времен Великой отечественной войны и СВО)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i/>
          <w:sz w:val="24"/>
          <w:szCs w:val="24"/>
          <w:u w:val="single"/>
        </w:rPr>
      </w:pPr>
      <w:r>
        <w:rPr>
          <w:sz w:val="28"/>
          <w:szCs w:val="28"/>
        </w:rPr>
        <w:t>Научно-технические проекты «ТЕХНОстарт» (по тематическим направлениям: «Тра</w:t>
      </w:r>
      <w:r>
        <w:rPr>
          <w:sz w:val="28"/>
          <w:szCs w:val="28"/>
        </w:rPr>
        <w:t>нспорт», «Медицина. Здоровый образ жизни», «Современная энергетика», «Автоматизированные системы управления», «Связь. Информационно-коммуникационные технологии», «3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-моделирование, прототипирование», «Виртуальная и дополненная реальность», «Космос», «Социа</w:t>
      </w:r>
      <w:r>
        <w:rPr>
          <w:sz w:val="28"/>
          <w:szCs w:val="28"/>
        </w:rPr>
        <w:t>льная сфера», «Информатика и вычислительная техника. Программирование», «Робототехника», «Я - изобретатель»).</w:t>
      </w:r>
      <w:r>
        <w:rPr>
          <w:sz w:val="28"/>
          <w:szCs w:val="28"/>
          <w:u w:val="single"/>
        </w:rPr>
        <w:t xml:space="preserve"> 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i/>
          <w:sz w:val="24"/>
          <w:szCs w:val="24"/>
        </w:rPr>
      </w:pPr>
      <w:r>
        <w:rPr>
          <w:sz w:val="28"/>
          <w:szCs w:val="28"/>
        </w:rPr>
        <w:t>«Я – исследователь» (исследовательские проектные работы по тематическим направлениям:</w:t>
      </w:r>
      <w:r>
        <w:rPr>
          <w:sz w:val="28"/>
          <w:szCs w:val="28"/>
        </w:rPr>
        <w:t xml:space="preserve"> «Математические науки», «Химические науки», «Биологические науки», «Информатика и робототехника», «Физические науки», «Литературоведение», «Общественные науки», «Экология и география», «Культурология (искусство)», «Краеведение», «Социальные науки и психол</w:t>
      </w:r>
      <w:r>
        <w:rPr>
          <w:sz w:val="28"/>
          <w:szCs w:val="28"/>
        </w:rPr>
        <w:t>огия»)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i/>
          <w:sz w:val="24"/>
          <w:szCs w:val="24"/>
        </w:rPr>
      </w:pPr>
      <w:r>
        <w:rPr>
          <w:sz w:val="28"/>
          <w:szCs w:val="28"/>
        </w:rPr>
        <w:t xml:space="preserve">«Техническое конструирование и моделирование» (макеты, модели, панорамы и диорамы, выполненные из бумаги, картона, пенопласта, дерева и других материалов </w:t>
      </w:r>
      <w:r>
        <w:rPr>
          <w:sz w:val="28"/>
          <w:szCs w:val="28"/>
        </w:rPr>
        <w:lastRenderedPageBreak/>
        <w:t xml:space="preserve">по тематическим направлениям: «Макеты боевых действий», </w:t>
      </w:r>
      <w:r>
        <w:rPr>
          <w:sz w:val="28"/>
          <w:szCs w:val="28"/>
        </w:rPr>
        <w:t>«Военная техника», «Авиатехника», «Судомодельная техника», «Железнодорожный транспорт», «Космические корабли», «Бытовые устройства и приборы», «Технологии будущего»).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i/>
          <w:sz w:val="24"/>
          <w:szCs w:val="24"/>
        </w:rPr>
      </w:pPr>
      <w:r>
        <w:rPr>
          <w:sz w:val="28"/>
          <w:szCs w:val="28"/>
        </w:rPr>
        <w:t>«Победители глазами потомков»  (исследовательские проектные работы</w:t>
      </w:r>
      <w:r>
        <w:rPr>
          <w:rStyle w:val="15"/>
          <w:b w:val="0"/>
          <w:bCs w:val="0"/>
          <w:color w:val="000000"/>
          <w:sz w:val="28"/>
          <w:szCs w:val="28"/>
          <w:shd w:val="clear" w:color="auto" w:fill="FFFFFF"/>
        </w:rPr>
        <w:t xml:space="preserve"> об участнике войны или</w:t>
      </w:r>
      <w:r>
        <w:rPr>
          <w:rStyle w:val="15"/>
          <w:b w:val="0"/>
          <w:bCs w:val="0"/>
          <w:color w:val="000000"/>
          <w:sz w:val="28"/>
          <w:szCs w:val="28"/>
          <w:shd w:val="clear" w:color="auto" w:fill="FFFFFF"/>
        </w:rPr>
        <w:t xml:space="preserve"> СВО, труженике тыла, детях войны, </w:t>
      </w:r>
      <w:r>
        <w:rPr>
          <w:color w:val="000000"/>
          <w:sz w:val="28"/>
          <w:szCs w:val="28"/>
          <w:shd w:val="clear" w:color="auto" w:fill="FFFFFF"/>
        </w:rPr>
        <w:t> (реальная история, основанная на рассказах ветеранов, семейных воспоминаниях, интервью и т.д.); решающие сражения Великой отечественной войны, великие люди Великой победы. Возможно привлечение к защите проекта членов сем</w:t>
      </w:r>
      <w:r>
        <w:rPr>
          <w:color w:val="000000"/>
          <w:sz w:val="28"/>
          <w:szCs w:val="28"/>
          <w:shd w:val="clear" w:color="auto" w:fill="FFFFFF"/>
        </w:rPr>
        <w:t>ьи учащегося)</w:t>
      </w:r>
    </w:p>
    <w:p w:rsidR="00B84764" w:rsidRDefault="00A50F3C">
      <w:pPr>
        <w:tabs>
          <w:tab w:val="left" w:pos="284"/>
        </w:tabs>
        <w:ind w:firstLine="709"/>
        <w:jc w:val="both"/>
      </w:pPr>
      <w:r>
        <w:rPr>
          <w:sz w:val="28"/>
          <w:szCs w:val="28"/>
          <w:shd w:val="clear" w:color="auto" w:fill="FFFFFF"/>
        </w:rPr>
        <w:t>7.2.  Работы и тезисы оформляются в соответствии с приложениями. К представляемой работе необходимо приложить: Заявку на участие  в научно-практической конференции «Технологический лидер» (Приложение №2),  Согласие на обработку персональных д</w:t>
      </w:r>
      <w:r>
        <w:rPr>
          <w:sz w:val="28"/>
          <w:szCs w:val="28"/>
          <w:shd w:val="clear" w:color="auto" w:fill="FFFFFF"/>
        </w:rPr>
        <w:t>анных участника Конференции, Согласие на обработку персональных данных, разрешённых для распространения (Приложение №4)</w:t>
      </w:r>
      <w:r>
        <w:t>.</w:t>
      </w:r>
    </w:p>
    <w:p w:rsidR="00B84764" w:rsidRDefault="00A50F3C">
      <w:pPr>
        <w:tabs>
          <w:tab w:val="left" w:pos="284"/>
        </w:tabs>
        <w:ind w:firstLine="709"/>
        <w:jc w:val="both"/>
      </w:pPr>
      <w:r>
        <w:rPr>
          <w:sz w:val="28"/>
          <w:szCs w:val="28"/>
          <w:shd w:val="clear" w:color="auto" w:fill="FFFFFF"/>
        </w:rPr>
        <w:t>7.3. Работа на одну тему не может быть представлена по двум направлениям одновременно.</w:t>
      </w:r>
    </w:p>
    <w:p w:rsidR="00B84764" w:rsidRDefault="00A50F3C">
      <w:pPr>
        <w:ind w:firstLine="709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7.4. Представленные на Конференцию работы не рец</w:t>
      </w:r>
      <w:r>
        <w:rPr>
          <w:sz w:val="28"/>
          <w:szCs w:val="28"/>
          <w:shd w:val="clear" w:color="auto" w:fill="FFFFFF"/>
        </w:rPr>
        <w:t>ензируются и не возвращаются.</w:t>
      </w:r>
    </w:p>
    <w:p w:rsidR="00B84764" w:rsidRDefault="00A50F3C">
      <w:pPr>
        <w:tabs>
          <w:tab w:val="left" w:pos="284"/>
        </w:tabs>
        <w:ind w:firstLine="709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7.5.   По результатам Конференции планируется издание сборника тезисов. </w:t>
      </w:r>
    </w:p>
    <w:p w:rsidR="00B84764" w:rsidRDefault="00B84764">
      <w:pPr>
        <w:tabs>
          <w:tab w:val="left" w:pos="284"/>
        </w:tabs>
        <w:jc w:val="both"/>
        <w:rPr>
          <w:shd w:val="clear" w:color="auto" w:fill="FFFFFF"/>
        </w:rPr>
      </w:pPr>
    </w:p>
    <w:p w:rsidR="00B84764" w:rsidRDefault="00A50F3C">
      <w:pPr>
        <w:pStyle w:val="53"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/>
          <w:bCs/>
          <w:i w:val="0"/>
          <w:iCs w:val="0"/>
          <w:sz w:val="24"/>
          <w:szCs w:val="24"/>
        </w:rPr>
      </w:pPr>
      <w:r>
        <w:rPr>
          <w:i w:val="0"/>
          <w:iCs w:val="0"/>
          <w:sz w:val="28"/>
          <w:szCs w:val="28"/>
        </w:rPr>
        <w:t>8. Порядок проведения Конференции</w:t>
      </w:r>
    </w:p>
    <w:p w:rsidR="00B84764" w:rsidRDefault="00B84764">
      <w:pPr>
        <w:pStyle w:val="53"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/>
          <w:bCs/>
          <w:i w:val="0"/>
          <w:iCs w:val="0"/>
          <w:sz w:val="24"/>
          <w:szCs w:val="24"/>
        </w:rPr>
      </w:pPr>
    </w:p>
    <w:p w:rsidR="00B84764" w:rsidRDefault="00A50F3C">
      <w:pPr>
        <w:pStyle w:val="53"/>
        <w:shd w:val="clear" w:color="auto" w:fill="auto"/>
        <w:spacing w:line="276" w:lineRule="auto"/>
        <w:ind w:firstLine="709"/>
        <w:rPr>
          <w:sz w:val="24"/>
          <w:szCs w:val="24"/>
        </w:rPr>
      </w:pPr>
      <w:r>
        <w:rPr>
          <w:i w:val="0"/>
          <w:sz w:val="28"/>
          <w:szCs w:val="28"/>
        </w:rPr>
        <w:t>8.1. Конференция</w:t>
      </w:r>
      <w:r>
        <w:rPr>
          <w:rStyle w:val="aff4"/>
          <w:i w:val="0"/>
          <w:color w:val="auto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предусматривает выступление учащихся с результатами собственной исследовательской работы</w:t>
      </w:r>
      <w:r>
        <w:rPr>
          <w:sz w:val="28"/>
          <w:szCs w:val="28"/>
        </w:rPr>
        <w:t>.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8.2. Регла</w:t>
      </w:r>
      <w:r>
        <w:rPr>
          <w:sz w:val="28"/>
          <w:szCs w:val="28"/>
        </w:rPr>
        <w:t>мент выступления до 5 минут. В течение этого времени необходимо кратко и четко изложить суть и основные положения своей исследовательской работы.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8.3. В обсуждении участвуют члены жюри, а также все желающие участники Конференции (за исключением руководител</w:t>
      </w:r>
      <w:r>
        <w:rPr>
          <w:sz w:val="28"/>
          <w:szCs w:val="28"/>
        </w:rPr>
        <w:t>ей докладчиков). Регламент обсуждения до 5 минут.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color w:val="FF0000"/>
          <w:sz w:val="24"/>
          <w:szCs w:val="24"/>
        </w:rPr>
      </w:pPr>
      <w:r>
        <w:rPr>
          <w:bCs/>
          <w:sz w:val="28"/>
          <w:szCs w:val="28"/>
        </w:rPr>
        <w:t>8.4</w:t>
      </w:r>
      <w:r>
        <w:rPr>
          <w:b/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Присутствие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руководителей участников Конференции, а также иных сопровождающих лиц, родителей участников (лиц, их заменяющих) на заседаниях предметных секций </w:t>
      </w:r>
      <w:r>
        <w:rPr>
          <w:bCs/>
          <w:sz w:val="28"/>
          <w:szCs w:val="28"/>
        </w:rPr>
        <w:t>допускается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согласованию с председателями жюри Конференции (при наличии свободных мест в кабинете). Допущенные к присутствию на заседания предметных секций иные лица (сопровождающие лица), родители участников (законные представители) </w:t>
      </w:r>
      <w:r>
        <w:rPr>
          <w:bCs/>
          <w:sz w:val="28"/>
          <w:szCs w:val="28"/>
        </w:rPr>
        <w:t>не имеют права: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отвечать на воп</w:t>
      </w:r>
      <w:r>
        <w:rPr>
          <w:sz w:val="28"/>
          <w:szCs w:val="28"/>
        </w:rPr>
        <w:t>росы, заданные участникам Конференции;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задавать вопросы, как участникам, так и членам экспертных комиссий (жюри) Конференции.</w:t>
      </w:r>
    </w:p>
    <w:p w:rsidR="00B84764" w:rsidRDefault="00A50F3C">
      <w:pPr>
        <w:pStyle w:val="62"/>
        <w:shd w:val="clear" w:color="auto" w:fill="auto"/>
        <w:spacing w:line="276" w:lineRule="auto"/>
        <w:ind w:firstLine="709"/>
        <w:jc w:val="both"/>
        <w:rPr>
          <w:rFonts w:eastAsia="SimSun"/>
          <w:sz w:val="24"/>
          <w:szCs w:val="24"/>
        </w:rPr>
      </w:pPr>
      <w:r>
        <w:rPr>
          <w:sz w:val="28"/>
          <w:szCs w:val="28"/>
        </w:rPr>
        <w:t xml:space="preserve">В случае нарушения указанных требований </w:t>
      </w:r>
      <w:r>
        <w:rPr>
          <w:rFonts w:eastAsia="SimSun"/>
          <w:sz w:val="28"/>
          <w:szCs w:val="28"/>
        </w:rPr>
        <w:t>данные лица могут быть удалены с заседания предметной секции по решению членов жюри.</w:t>
      </w:r>
    </w:p>
    <w:p w:rsidR="00B84764" w:rsidRDefault="00B84764">
      <w:pPr>
        <w:pStyle w:val="62"/>
        <w:shd w:val="clear" w:color="auto" w:fill="auto"/>
        <w:tabs>
          <w:tab w:val="left" w:pos="392"/>
          <w:tab w:val="left" w:pos="993"/>
        </w:tabs>
        <w:spacing w:line="276" w:lineRule="auto"/>
        <w:ind w:firstLine="410"/>
        <w:jc w:val="both"/>
        <w:rPr>
          <w:sz w:val="24"/>
          <w:szCs w:val="24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pStyle w:val="afe"/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A50F3C">
      <w:pPr>
        <w:keepNext/>
        <w:ind w:left="6661" w:firstLine="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Приложение 1 </w:t>
      </w:r>
    </w:p>
    <w:p w:rsidR="00B84764" w:rsidRDefault="00A50F3C">
      <w:pPr>
        <w:keepNext/>
        <w:ind w:left="6803" w:firstLine="2"/>
        <w:jc w:val="both"/>
        <w:outlineLvl w:val="0"/>
      </w:pPr>
      <w:r>
        <w:rPr>
          <w:sz w:val="28"/>
          <w:szCs w:val="28"/>
        </w:rPr>
        <w:t xml:space="preserve">к Положению о проведении научно-практической </w:t>
      </w:r>
      <w:r>
        <w:rPr>
          <w:sz w:val="28"/>
          <w:szCs w:val="28"/>
        </w:rPr>
        <w:lastRenderedPageBreak/>
        <w:t>конференции «Технологический лидер»</w:t>
      </w:r>
    </w:p>
    <w:p w:rsidR="00B84764" w:rsidRDefault="00B84764">
      <w:pPr>
        <w:keepNext/>
        <w:ind w:left="6237" w:firstLine="2"/>
        <w:jc w:val="both"/>
        <w:outlineLvl w:val="0"/>
        <w:rPr>
          <w:sz w:val="28"/>
          <w:szCs w:val="28"/>
        </w:rPr>
      </w:pPr>
    </w:p>
    <w:p w:rsidR="00B84764" w:rsidRDefault="00A50F3C">
      <w:pPr>
        <w:keepNext/>
        <w:ind w:left="6237" w:firstLine="2"/>
        <w:jc w:val="right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  <w:r>
        <w:rPr>
          <w:bCs/>
          <w:sz w:val="28"/>
          <w:szCs w:val="28"/>
        </w:rPr>
        <w:t xml:space="preserve">             </w:t>
      </w:r>
    </w:p>
    <w:p w:rsidR="00B84764" w:rsidRDefault="00A50F3C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ЗАЯВКА</w:t>
      </w:r>
    </w:p>
    <w:p w:rsidR="00B84764" w:rsidRDefault="00A50F3C">
      <w:pPr>
        <w:spacing w:line="240" w:lineRule="atLeast"/>
        <w:jc w:val="center"/>
      </w:pPr>
      <w:r>
        <w:rPr>
          <w:sz w:val="28"/>
          <w:szCs w:val="28"/>
        </w:rPr>
        <w:t>на участие  в научно-практической конференции «Технологический лидер»</w:t>
      </w:r>
    </w:p>
    <w:p w:rsidR="00B84764" w:rsidRDefault="00A50F3C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4961"/>
      </w:tblGrid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ФИО(последнее при наличии)  участника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Секция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Возраст участника, класс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Контактные данные (телефон, электронная почта)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Должность и место работы руководителя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  <w:tr w:rsidR="00B84764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A50F3C">
            <w:pPr>
              <w:pStyle w:val="aff0"/>
              <w:rPr>
                <w:b/>
              </w:rPr>
            </w:pPr>
            <w:r>
              <w:rPr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64" w:rsidRDefault="00B84764">
            <w:pPr>
              <w:pStyle w:val="aff0"/>
              <w:jc w:val="center"/>
              <w:rPr>
                <w:sz w:val="28"/>
                <w:szCs w:val="28"/>
              </w:rPr>
            </w:pPr>
          </w:p>
        </w:tc>
      </w:tr>
    </w:tbl>
    <w:p w:rsidR="00B84764" w:rsidRDefault="00B84764">
      <w:pPr>
        <w:pStyle w:val="afe"/>
        <w:tabs>
          <w:tab w:val="left" w:leader="underscore" w:pos="6920"/>
        </w:tabs>
        <w:spacing w:line="264" w:lineRule="exact"/>
        <w:ind w:left="40"/>
        <w:jc w:val="center"/>
        <w:rPr>
          <w:rStyle w:val="14"/>
          <w:color w:val="000000"/>
          <w:sz w:val="28"/>
          <w:szCs w:val="28"/>
        </w:rPr>
      </w:pPr>
    </w:p>
    <w:p w:rsidR="00B84764" w:rsidRDefault="00B84764">
      <w:pPr>
        <w:pStyle w:val="afe"/>
        <w:tabs>
          <w:tab w:val="left" w:leader="underscore" w:pos="6920"/>
        </w:tabs>
        <w:spacing w:line="264" w:lineRule="exact"/>
        <w:ind w:left="40"/>
        <w:jc w:val="both"/>
        <w:rPr>
          <w:rStyle w:val="14"/>
          <w:color w:val="000000"/>
          <w:sz w:val="28"/>
          <w:szCs w:val="28"/>
        </w:rPr>
      </w:pPr>
    </w:p>
    <w:p w:rsidR="00B84764" w:rsidRDefault="00B84764">
      <w:pPr>
        <w:jc w:val="both"/>
        <w:rPr>
          <w:sz w:val="30"/>
          <w:szCs w:val="28"/>
        </w:rPr>
      </w:pPr>
    </w:p>
    <w:p w:rsidR="00B84764" w:rsidRDefault="00B84764">
      <w:pPr>
        <w:pStyle w:val="a4"/>
        <w:jc w:val="both"/>
        <w:rPr>
          <w:rFonts w:eastAsia="Times New Roman"/>
          <w:szCs w:val="28"/>
          <w:lang w:eastAsia="ru-RU"/>
        </w:rPr>
      </w:pPr>
    </w:p>
    <w:p w:rsidR="00B84764" w:rsidRDefault="00B84764">
      <w:pPr>
        <w:keepNext/>
        <w:ind w:left="1416" w:firstLine="708"/>
        <w:jc w:val="right"/>
        <w:outlineLvl w:val="0"/>
        <w:rPr>
          <w:b/>
          <w:bCs/>
          <w:sz w:val="28"/>
          <w:szCs w:val="28"/>
        </w:rPr>
      </w:pPr>
    </w:p>
    <w:p w:rsidR="00B84764" w:rsidRDefault="00B84764">
      <w:pPr>
        <w:rPr>
          <w:b/>
          <w:bCs/>
          <w:sz w:val="28"/>
          <w:szCs w:val="28"/>
        </w:rPr>
      </w:pPr>
    </w:p>
    <w:p w:rsidR="00B84764" w:rsidRDefault="00B84764">
      <w:pPr>
        <w:rPr>
          <w:b/>
          <w:bCs/>
          <w:sz w:val="28"/>
          <w:szCs w:val="28"/>
        </w:rPr>
      </w:pPr>
    </w:p>
    <w:p w:rsidR="00B84764" w:rsidRDefault="00B84764">
      <w:pPr>
        <w:rPr>
          <w:b/>
          <w:bCs/>
          <w:i/>
          <w:iCs/>
          <w:sz w:val="28"/>
          <w:szCs w:val="28"/>
          <w:u w:val="single"/>
        </w:rPr>
      </w:pPr>
    </w:p>
    <w:p w:rsidR="00B84764" w:rsidRDefault="00B84764">
      <w:pPr>
        <w:rPr>
          <w:b/>
          <w:bCs/>
          <w:i/>
          <w:iCs/>
          <w:sz w:val="28"/>
          <w:szCs w:val="28"/>
          <w:u w:val="single"/>
        </w:rPr>
      </w:pPr>
    </w:p>
    <w:p w:rsidR="00B84764" w:rsidRDefault="00B84764">
      <w:pPr>
        <w:rPr>
          <w:b/>
          <w:bCs/>
          <w:i/>
          <w:iCs/>
          <w:sz w:val="28"/>
          <w:szCs w:val="28"/>
          <w:u w:val="single"/>
        </w:rPr>
      </w:pPr>
    </w:p>
    <w:p w:rsidR="00B84764" w:rsidRDefault="00B84764">
      <w:pPr>
        <w:rPr>
          <w:b/>
          <w:bCs/>
          <w:i/>
          <w:iCs/>
          <w:sz w:val="28"/>
          <w:szCs w:val="28"/>
          <w:u w:val="single"/>
        </w:rPr>
      </w:pPr>
    </w:p>
    <w:p w:rsidR="00B84764" w:rsidRDefault="00B84764">
      <w:pPr>
        <w:rPr>
          <w:b/>
          <w:bCs/>
          <w:i/>
          <w:iCs/>
          <w:sz w:val="28"/>
          <w:szCs w:val="28"/>
          <w:u w:val="single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B84764">
      <w:pPr>
        <w:ind w:left="6237"/>
        <w:jc w:val="both"/>
        <w:rPr>
          <w:rStyle w:val="FontStyle11"/>
          <w:sz w:val="28"/>
          <w:szCs w:val="28"/>
        </w:rPr>
      </w:pPr>
    </w:p>
    <w:p w:rsidR="00B84764" w:rsidRDefault="00A50F3C">
      <w:pPr>
        <w:ind w:left="6803"/>
        <w:jc w:val="both"/>
      </w:pPr>
      <w:r>
        <w:rPr>
          <w:rStyle w:val="FontStyle11"/>
          <w:sz w:val="28"/>
          <w:szCs w:val="28"/>
        </w:rPr>
        <w:t>Приложение 2</w:t>
      </w:r>
      <w:r>
        <w:t xml:space="preserve"> </w:t>
      </w:r>
    </w:p>
    <w:p w:rsidR="00B84764" w:rsidRDefault="00A50F3C">
      <w:pPr>
        <w:ind w:left="6803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к Положению </w:t>
      </w:r>
      <w:r>
        <w:rPr>
          <w:sz w:val="28"/>
          <w:szCs w:val="28"/>
        </w:rPr>
        <w:t xml:space="preserve">о проведении научно-практической </w:t>
      </w:r>
      <w:r>
        <w:rPr>
          <w:sz w:val="28"/>
          <w:szCs w:val="28"/>
        </w:rPr>
        <w:lastRenderedPageBreak/>
        <w:t>конференции «Технологический лидер»</w:t>
      </w:r>
    </w:p>
    <w:p w:rsidR="00B84764" w:rsidRDefault="00B84764">
      <w:pPr>
        <w:jc w:val="both"/>
        <w:rPr>
          <w:rStyle w:val="FontStyle11"/>
        </w:rPr>
      </w:pPr>
    </w:p>
    <w:p w:rsidR="00B84764" w:rsidRDefault="00B84764">
      <w:pPr>
        <w:jc w:val="both"/>
        <w:rPr>
          <w:rStyle w:val="FontStyle11"/>
        </w:rPr>
      </w:pPr>
    </w:p>
    <w:p w:rsidR="00B84764" w:rsidRDefault="00B84764">
      <w:pPr>
        <w:spacing w:after="240"/>
        <w:jc w:val="center"/>
        <w:rPr>
          <w:bCs/>
          <w:i/>
          <w:iCs/>
          <w:sz w:val="28"/>
          <w:szCs w:val="28"/>
          <w:u w:val="single"/>
        </w:rPr>
      </w:pPr>
    </w:p>
    <w:p w:rsidR="00B84764" w:rsidRDefault="00A50F3C">
      <w:pPr>
        <w:spacing w:after="240"/>
        <w:jc w:val="center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  <w:u w:val="single"/>
        </w:rPr>
        <w:t>ОБРАЗЕЦ ОФОРМЛЕНИЯ ТИТУЛЬНОГО ЛИСТА</w:t>
      </w:r>
    </w:p>
    <w:p w:rsidR="00B84764" w:rsidRDefault="00B84764">
      <w:pPr>
        <w:spacing w:after="240"/>
        <w:jc w:val="both"/>
        <w:rPr>
          <w:bCs/>
          <w:sz w:val="28"/>
          <w:szCs w:val="28"/>
        </w:rPr>
      </w:pPr>
    </w:p>
    <w:p w:rsidR="00B84764" w:rsidRDefault="00A50F3C">
      <w:pPr>
        <w:pStyle w:val="aff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научно-практическая конференция</w:t>
      </w:r>
    </w:p>
    <w:p w:rsidR="00B84764" w:rsidRDefault="00A50F3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«Технологический лидер»</w:t>
      </w:r>
    </w:p>
    <w:p w:rsidR="00B84764" w:rsidRDefault="00B84764">
      <w:pPr>
        <w:jc w:val="center"/>
        <w:rPr>
          <w:sz w:val="28"/>
          <w:szCs w:val="28"/>
        </w:rPr>
      </w:pPr>
    </w:p>
    <w:p w:rsidR="00B84764" w:rsidRDefault="00B84764">
      <w:pPr>
        <w:jc w:val="center"/>
      </w:pPr>
    </w:p>
    <w:p w:rsidR="00B84764" w:rsidRDefault="00B84764">
      <w:pPr>
        <w:jc w:val="center"/>
      </w:pPr>
    </w:p>
    <w:p w:rsidR="00B84764" w:rsidRDefault="00A50F3C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(НАЗВАНИЕ) РАБОТЫ</w:t>
      </w:r>
    </w:p>
    <w:p w:rsidR="00B84764" w:rsidRDefault="00B84764">
      <w:pPr>
        <w:jc w:val="center"/>
        <w:rPr>
          <w:sz w:val="28"/>
          <w:szCs w:val="28"/>
        </w:rPr>
      </w:pPr>
    </w:p>
    <w:p w:rsidR="00B84764" w:rsidRDefault="00A50F3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Секция ______________________</w:t>
      </w:r>
      <w:r>
        <w:rPr>
          <w:b/>
          <w:sz w:val="28"/>
          <w:szCs w:val="28"/>
        </w:rPr>
        <w:t>_____</w:t>
      </w:r>
    </w:p>
    <w:p w:rsidR="00B84764" w:rsidRDefault="00B84764">
      <w:pPr>
        <w:jc w:val="center"/>
      </w:pPr>
    </w:p>
    <w:p w:rsidR="00B84764" w:rsidRDefault="00A50F3C">
      <w:pPr>
        <w:jc w:val="both"/>
      </w:pPr>
      <w:r>
        <w:t> </w:t>
      </w: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A50F3C">
      <w:pPr>
        <w:jc w:val="both"/>
      </w:pPr>
      <w:r>
        <w:t xml:space="preserve">                                                                 Выполнил: ученик  класса   Ф.И.О</w:t>
      </w:r>
    </w:p>
    <w:p w:rsidR="00B84764" w:rsidRDefault="00A50F3C">
      <w:pPr>
        <w:jc w:val="both"/>
      </w:pPr>
      <w:r>
        <w:t xml:space="preserve">                                                                 Руководитель: Ф.И.О., должность</w:t>
      </w:r>
    </w:p>
    <w:p w:rsidR="00B84764" w:rsidRDefault="00A50F3C">
      <w:pPr>
        <w:jc w:val="both"/>
      </w:pPr>
      <w:r>
        <w:t> </w:t>
      </w: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B84764">
      <w:pPr>
        <w:jc w:val="both"/>
      </w:pPr>
    </w:p>
    <w:p w:rsidR="00B84764" w:rsidRDefault="00A50F3C">
      <w:pPr>
        <w:jc w:val="center"/>
        <w:rPr>
          <w:sz w:val="32"/>
          <w:szCs w:val="32"/>
        </w:rPr>
      </w:pPr>
      <w:r>
        <w:rPr>
          <w:sz w:val="28"/>
          <w:szCs w:val="28"/>
        </w:rPr>
        <w:t>Куюки, 2025</w:t>
      </w:r>
    </w:p>
    <w:p w:rsidR="00B84764" w:rsidRDefault="00B84764">
      <w:pPr>
        <w:jc w:val="center"/>
        <w:rPr>
          <w:sz w:val="32"/>
          <w:szCs w:val="32"/>
        </w:rPr>
      </w:pPr>
    </w:p>
    <w:p w:rsidR="00B84764" w:rsidRDefault="00B84764">
      <w:pPr>
        <w:ind w:left="6237"/>
        <w:jc w:val="both"/>
      </w:pPr>
    </w:p>
    <w:p w:rsidR="00B84764" w:rsidRDefault="00B84764">
      <w:pPr>
        <w:ind w:left="6237"/>
        <w:jc w:val="both"/>
      </w:pPr>
    </w:p>
    <w:p w:rsidR="00B84764" w:rsidRDefault="00A50F3C">
      <w:pPr>
        <w:ind w:left="6803"/>
        <w:jc w:val="both"/>
      </w:pPr>
      <w:r>
        <w:rPr>
          <w:rStyle w:val="FontStyle11"/>
          <w:sz w:val="28"/>
          <w:szCs w:val="28"/>
        </w:rPr>
        <w:t>Приложение 3</w:t>
      </w:r>
      <w:r>
        <w:t xml:space="preserve"> </w:t>
      </w:r>
    </w:p>
    <w:p w:rsidR="00B84764" w:rsidRDefault="00A50F3C">
      <w:pPr>
        <w:ind w:left="6803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к Положению </w:t>
      </w:r>
      <w:r>
        <w:rPr>
          <w:sz w:val="28"/>
          <w:szCs w:val="28"/>
        </w:rPr>
        <w:t xml:space="preserve">о проведении научно-практической </w:t>
      </w:r>
      <w:r>
        <w:rPr>
          <w:sz w:val="28"/>
          <w:szCs w:val="28"/>
        </w:rPr>
        <w:lastRenderedPageBreak/>
        <w:t>конференции «Технологический лидер»</w:t>
      </w:r>
    </w:p>
    <w:p w:rsidR="00B84764" w:rsidRDefault="00B84764">
      <w:pPr>
        <w:tabs>
          <w:tab w:val="left" w:pos="4110"/>
        </w:tabs>
        <w:spacing w:line="240" w:lineRule="atLeast"/>
        <w:rPr>
          <w:rFonts w:cs="Calibri"/>
        </w:rPr>
      </w:pPr>
    </w:p>
    <w:p w:rsidR="00B84764" w:rsidRDefault="00B84764">
      <w:pPr>
        <w:tabs>
          <w:tab w:val="left" w:pos="4110"/>
        </w:tabs>
        <w:spacing w:line="240" w:lineRule="atLeast"/>
        <w:rPr>
          <w:rFonts w:cs="Calibri"/>
        </w:rPr>
      </w:pPr>
    </w:p>
    <w:p w:rsidR="00B84764" w:rsidRDefault="00B84764">
      <w:pPr>
        <w:tabs>
          <w:tab w:val="left" w:pos="4110"/>
        </w:tabs>
        <w:spacing w:line="240" w:lineRule="atLeast"/>
        <w:rPr>
          <w:rFonts w:cs="Calibri"/>
        </w:rPr>
      </w:pPr>
    </w:p>
    <w:p w:rsidR="00B84764" w:rsidRDefault="00A50F3C">
      <w:pPr>
        <w:pStyle w:val="a3"/>
        <w:tabs>
          <w:tab w:val="left" w:pos="4110"/>
        </w:tabs>
        <w:spacing w:line="240" w:lineRule="atLeast"/>
        <w:ind w:left="0"/>
        <w:jc w:val="center"/>
        <w:rPr>
          <w:rFonts w:cs="Calibri"/>
          <w:sz w:val="28"/>
        </w:rPr>
      </w:pPr>
      <w:r>
        <w:rPr>
          <w:rFonts w:cs="Calibri"/>
          <w:sz w:val="28"/>
        </w:rPr>
        <w:t>Требования к оформлению доклада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Оформление исследовательской работы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Исследовательская работа должна быть грамотно написана и правильно оформлена. Набирается работа на компьютере через</w:t>
      </w:r>
      <w:r>
        <w:rPr>
          <w:rFonts w:cs="Calibri"/>
          <w:sz w:val="28"/>
          <w:szCs w:val="28"/>
        </w:rPr>
        <w:t xml:space="preserve"> полтора межстрочных интервала, шрифтом «Times New Roman», размер шрифта 14, на одной стороне листа формата А4. 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Иллюстрации допускается выполнять в виде приложений в конце исследовательской работы.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Страницы работы следует нумеровать арабскими цифрами, соб</w:t>
      </w:r>
      <w:r>
        <w:rPr>
          <w:rFonts w:cs="Calibri"/>
          <w:sz w:val="28"/>
          <w:szCs w:val="28"/>
        </w:rPr>
        <w:t>людая сквозную нумерацию по всему тексту.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Титульный лист включается в общую нумерацию страниц. Номер страницы на титульном листе не проставляется. Иллюстрации, таблицы, расположенные на отдельных листах, включаются в общую нумерацию страниц.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Текст работы с</w:t>
      </w:r>
      <w:r>
        <w:rPr>
          <w:rFonts w:cs="Calibri"/>
          <w:sz w:val="28"/>
          <w:szCs w:val="28"/>
        </w:rPr>
        <w:t>ледует печатать, соблюдая следующие размеры полей: левое – 20 мм, правое – 10 мм, нижнее и верхнее – 20 мм.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  Объем работы не более 20 страниц текста (без приложения).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Требования к структурным элементам исследовательской работы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Структурными элементами исследовательской работы являются: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титульный лист;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содержание;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введение;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основная часть;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заключение (выводы);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список литературы;</w:t>
      </w: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приложения.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Введение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Во введении обосновывается выбор темы, определяются ее актуальность для практики, предмет, объект исследования, формируются задачи, цели, раскрывающие тему работы.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Во введении отражаются следующие пункты: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актуальность темы;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цель и задачи работы;</w:t>
      </w:r>
      <w:r>
        <w:rPr>
          <w:rFonts w:cs="Calibri"/>
          <w:sz w:val="28"/>
          <w:szCs w:val="28"/>
        </w:rPr>
        <w:t>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объект и</w:t>
      </w:r>
      <w:r>
        <w:rPr>
          <w:rFonts w:cs="Calibri"/>
          <w:sz w:val="28"/>
          <w:szCs w:val="28"/>
        </w:rPr>
        <w:t xml:space="preserve"> предмет работы;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практическая ценность работы;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Основная часть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Основная часть исследовательской работы, как правило, содержит теоретическую и практическую части. Каждая из них может состоять из нескольких глав. 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В теоретической части на основе изучения л</w:t>
      </w:r>
      <w:r>
        <w:rPr>
          <w:rFonts w:cs="Calibri"/>
          <w:sz w:val="28"/>
          <w:szCs w:val="28"/>
        </w:rPr>
        <w:t>итературных источников рассматривается сущность исследуемой проблемы, анализируются различные подходы их решения, излагается собственная позиция ученика.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Практическая часть носит аналитический характер. В ней учеником делается анализ исследуемой проблемы н</w:t>
      </w:r>
      <w:r>
        <w:rPr>
          <w:rFonts w:cs="Calibri"/>
          <w:sz w:val="28"/>
          <w:szCs w:val="28"/>
        </w:rPr>
        <w:t>а конкретном примере. Здесь же разрабатываются конкретные предложения и рекомендации.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Заключение или выводы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Заключение должно раскрывать связь рассмотренной темы с более широкой проблемной областью, т.е. еще раз подтвердить актуальность темы с точки зрения перспектив дальнейших исследований. Заключение должно содержать: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краткие выводы по главам основной части на</w:t>
      </w:r>
      <w:r>
        <w:rPr>
          <w:rFonts w:cs="Calibri"/>
          <w:sz w:val="28"/>
          <w:szCs w:val="28"/>
        </w:rPr>
        <w:t>учной работы;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оценку полноты решения поставленных во введении задач;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перспективы дальнейшего исследования проблемы.</w:t>
      </w: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Они должны быть краткими и четкими, дающими полное представление о содержании, значимости, обоснованности и эффективности работы.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Приложени</w:t>
      </w:r>
      <w:r>
        <w:rPr>
          <w:rFonts w:cs="Calibri"/>
          <w:sz w:val="28"/>
          <w:szCs w:val="28"/>
        </w:rPr>
        <w:t>е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В приложении дается вспомогательный материал: таблицы вспомогательных цифровых данных, инструкции, компьютерные распечатки, иллюстрации вспомогательного характера, фотографии, образцы анкет, формы отчетности и другие документы.</w:t>
      </w:r>
    </w:p>
    <w:p w:rsidR="00B84764" w:rsidRDefault="00B84764">
      <w:pPr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Рисунки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Рисунки (чертеж</w:t>
      </w:r>
      <w:r>
        <w:rPr>
          <w:rFonts w:cs="Calibri"/>
          <w:sz w:val="28"/>
          <w:szCs w:val="28"/>
        </w:rPr>
        <w:t>и, графики, схемы)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Таблицы и диаграммы</w:t>
      </w:r>
    </w:p>
    <w:p w:rsidR="00B84764" w:rsidRDefault="00B84764">
      <w:pPr>
        <w:tabs>
          <w:tab w:val="left" w:pos="4110"/>
        </w:tabs>
        <w:spacing w:line="240" w:lineRule="atLeast"/>
        <w:jc w:val="both"/>
        <w:rPr>
          <w:sz w:val="28"/>
          <w:szCs w:val="28"/>
        </w:rPr>
      </w:pPr>
    </w:p>
    <w:p w:rsidR="00B84764" w:rsidRDefault="00A50F3C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Цифровой материал рекомендуется помещать в работе в </w:t>
      </w:r>
      <w:r>
        <w:rPr>
          <w:rFonts w:cs="Calibri"/>
          <w:sz w:val="28"/>
          <w:szCs w:val="28"/>
        </w:rPr>
        <w:t xml:space="preserve">виде таблиц и диаграмм. Таблицу и диаграмму следует располагать в работе непосредственно после текста, в котором она упоминается впервые, или на следующей странице. Таблицы и диаграммы должны иметь сквозную нумерацию. </w:t>
      </w: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B84764" w:rsidRDefault="00B84764">
      <w:pPr>
        <w:tabs>
          <w:tab w:val="left" w:pos="4110"/>
        </w:tabs>
        <w:spacing w:line="240" w:lineRule="atLeast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61"/>
        <w:gridCol w:w="3544"/>
      </w:tblGrid>
      <w:tr w:rsidR="00B84764">
        <w:tc>
          <w:tcPr>
            <w:tcW w:w="66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84764" w:rsidRDefault="00B84764">
            <w:pPr>
              <w:spacing w:line="240" w:lineRule="atLeast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84764" w:rsidRDefault="00A50F3C">
            <w:pPr>
              <w:spacing w:line="240" w:lineRule="atLeast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Приложение 4 </w:t>
            </w:r>
          </w:p>
          <w:p w:rsidR="00B84764" w:rsidRDefault="00A50F3C">
            <w:pPr>
              <w:spacing w:line="240" w:lineRule="atLeast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к Положению о проведении научно-практической </w:t>
            </w:r>
            <w:r>
              <w:rPr>
                <w:rFonts w:cs="Calibri"/>
                <w:sz w:val="28"/>
                <w:szCs w:val="28"/>
              </w:rPr>
              <w:lastRenderedPageBreak/>
              <w:t>конференции «Технологический лидер»</w:t>
            </w:r>
          </w:p>
          <w:p w:rsidR="00B84764" w:rsidRDefault="00B84764">
            <w:pPr>
              <w:spacing w:line="240" w:lineRule="atLeast"/>
              <w:rPr>
                <w:rFonts w:cs="Calibri"/>
                <w:sz w:val="28"/>
                <w:szCs w:val="28"/>
              </w:rPr>
            </w:pPr>
          </w:p>
        </w:tc>
      </w:tr>
    </w:tbl>
    <w:p w:rsidR="00B84764" w:rsidRDefault="00A50F3C">
      <w:pPr>
        <w:jc w:val="right"/>
        <w:rPr>
          <w:b/>
          <w:sz w:val="28"/>
          <w:szCs w:val="28"/>
        </w:rPr>
      </w:pPr>
      <w:r>
        <w:rPr>
          <w:b/>
          <w:szCs w:val="28"/>
        </w:rPr>
        <w:lastRenderedPageBreak/>
        <w:t>(рекомендуемая форма для несовершеннолетних)</w:t>
      </w:r>
    </w:p>
    <w:p w:rsidR="00B84764" w:rsidRDefault="00B84764">
      <w:pPr>
        <w:ind w:left="4956"/>
      </w:pPr>
    </w:p>
    <w:p w:rsidR="00B84764" w:rsidRDefault="00A50F3C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84764" w:rsidRDefault="00A50F3C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</w:t>
      </w:r>
      <w:r>
        <w:t>______________________________</w:t>
      </w:r>
    </w:p>
    <w:p w:rsidR="00B84764" w:rsidRDefault="00B84764">
      <w:pPr>
        <w:widowControl w:val="0"/>
        <w:ind w:firstLine="709"/>
        <w:jc w:val="both"/>
        <w:rPr>
          <w:sz w:val="28"/>
          <w:szCs w:val="28"/>
        </w:rPr>
      </w:pPr>
    </w:p>
    <w:p w:rsidR="00B84764" w:rsidRDefault="00A50F3C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4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" o:spid="_x0000_s3" style="position:absolute;z-index:251658257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 w:rsidR="00B84764" w:rsidRDefault="00A50F3C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5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style="position:absolute;z-index:251658258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</w:t>
      </w:r>
      <w:r>
        <w:rPr>
          <w:sz w:val="16"/>
          <w:szCs w:val="16"/>
        </w:rPr>
        <w:t>ителя) субъекта персональных данных)</w:t>
      </w:r>
    </w:p>
    <w:p w:rsidR="00B84764" w:rsidRDefault="00B84764">
      <w:pPr>
        <w:widowControl w:val="0"/>
        <w:jc w:val="both"/>
        <w:rPr>
          <w:sz w:val="28"/>
          <w:szCs w:val="28"/>
        </w:rPr>
      </w:pP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6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" o:spid="_x0000_s5" style="position:absolute;z-index:251658259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</w:t>
      </w:r>
      <w:r>
        <w:rPr>
          <w:sz w:val="28"/>
          <w:szCs w:val="28"/>
        </w:rPr>
        <w:t xml:space="preserve">предоставление, распространение) персональных данных </w:t>
      </w: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7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style="position:absolute;z-index:251658261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  научно-практической конференции «Технологический лидер».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</w:t>
      </w:r>
      <w:r>
        <w:rPr>
          <w:sz w:val="28"/>
          <w:szCs w:val="28"/>
        </w:rPr>
        <w:t xml:space="preserve">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</w:t>
      </w:r>
      <w:r>
        <w:rPr>
          <w:sz w:val="28"/>
          <w:szCs w:val="28"/>
        </w:rPr>
        <w:t xml:space="preserve">соответствии с Федеральным законом </w:t>
      </w:r>
      <w:r>
        <w:rPr>
          <w:sz w:val="28"/>
          <w:szCs w:val="28"/>
        </w:rPr>
        <w:lastRenderedPageBreak/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</w:t>
      </w:r>
      <w:r>
        <w:rPr>
          <w:sz w:val="28"/>
          <w:szCs w:val="28"/>
        </w:rPr>
        <w:t xml:space="preserve">отки персональных данных субъекта персональных данных, так и без использования средств автоматизации. 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</w:t>
      </w:r>
      <w:r>
        <w:rPr>
          <w:sz w:val="28"/>
          <w:szCs w:val="28"/>
        </w:rPr>
        <w:t xml:space="preserve">персональных данных в письменной форме. </w:t>
      </w:r>
    </w:p>
    <w:p w:rsidR="00B84764" w:rsidRDefault="00B84764">
      <w:pPr>
        <w:widowControl w:val="0"/>
        <w:ind w:firstLine="709"/>
        <w:jc w:val="both"/>
        <w:rPr>
          <w:sz w:val="28"/>
          <w:szCs w:val="28"/>
        </w:rPr>
      </w:pP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8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7" o:spid="_x0000_s7" style="position:absolute;z-index:25165826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9" name="_x0000_s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8" o:spid="_x0000_s8" style="position:absolute;z-index:251658263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0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9" o:spid="_x0000_s9" style="position:absolute;z-index:251658262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B84764" w:rsidRDefault="00A50F3C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B84764" w:rsidRDefault="00B84764">
      <w:pPr>
        <w:rPr>
          <w:sz w:val="28"/>
        </w:rPr>
      </w:pPr>
    </w:p>
    <w:p w:rsidR="00B84764" w:rsidRDefault="00A50F3C">
      <w:pPr>
        <w:rPr>
          <w:szCs w:val="28"/>
        </w:rPr>
      </w:pPr>
      <w:r>
        <w:rPr>
          <w:sz w:val="28"/>
        </w:rPr>
        <w:br w:type="page" w:clear="all"/>
      </w:r>
    </w:p>
    <w:p w:rsidR="00B84764" w:rsidRDefault="00A50F3C">
      <w:pPr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      (рекомендуемая форма для несовершеннолет</w:t>
      </w:r>
      <w:r>
        <w:rPr>
          <w:b/>
          <w:szCs w:val="28"/>
        </w:rPr>
        <w:t>них)</w:t>
      </w:r>
    </w:p>
    <w:p w:rsidR="00B84764" w:rsidRDefault="00B84764">
      <w:pPr>
        <w:ind w:left="4956"/>
      </w:pPr>
    </w:p>
    <w:p w:rsidR="00B84764" w:rsidRDefault="00A50F3C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</w:t>
      </w:r>
      <w:r>
        <w:rPr>
          <w:rFonts w:ascii="Times New Roman CYR" w:hAnsi="Times New Roman CYR" w:cs="Times New Roman CYR"/>
          <w:bCs/>
          <w:sz w:val="20"/>
          <w:szCs w:val="20"/>
        </w:rPr>
        <w:t>следнее - при наличии) субъекта персональных данных)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84764" w:rsidRDefault="00A50F3C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</w:p>
    <w:p w:rsidR="00B84764" w:rsidRDefault="00B84764">
      <w:pPr>
        <w:ind w:left="4956"/>
      </w:pPr>
    </w:p>
    <w:p w:rsidR="00B84764" w:rsidRDefault="00B84764">
      <w:pPr>
        <w:jc w:val="both"/>
        <w:rPr>
          <w:sz w:val="28"/>
          <w:szCs w:val="28"/>
        </w:rPr>
      </w:pPr>
    </w:p>
    <w:p w:rsidR="00B84764" w:rsidRDefault="00A50F3C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B84764" w:rsidRDefault="00A50F3C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B84764" w:rsidRDefault="00A50F3C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11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0" o:spid="_x0000_s10" style="position:absolute;z-index:251658265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B84764" w:rsidRDefault="00A50F3C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</w:t>
      </w:r>
      <w:r>
        <w:rPr>
          <w:sz w:val="16"/>
          <w:szCs w:val="16"/>
        </w:rPr>
        <w:t>последнее-при наличии) родителя (законного представителя) субъекта персональных данных)</w:t>
      </w:r>
    </w:p>
    <w:p w:rsidR="00B84764" w:rsidRDefault="00A50F3C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12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1" o:spid="_x0000_s11" style="position:absolute;z-index:251658266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84764" w:rsidRDefault="00A50F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</w:t>
      </w:r>
      <w:r>
        <w:rPr>
          <w:sz w:val="28"/>
          <w:szCs w:val="28"/>
        </w:rPr>
        <w:t xml:space="preserve">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</w:t>
      </w:r>
      <w:r>
        <w:rPr>
          <w:sz w:val="28"/>
          <w:szCs w:val="28"/>
        </w:rPr>
        <w:t xml:space="preserve">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B84764" w:rsidRDefault="00A50F3C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____________________________________________</w:t>
      </w:r>
    </w:p>
    <w:p w:rsidR="00B84764" w:rsidRDefault="00A50F3C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84764" w:rsidRDefault="00A50F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</w:t>
      </w:r>
      <w:r>
        <w:rPr>
          <w:sz w:val="28"/>
          <w:szCs w:val="28"/>
        </w:rPr>
        <w:t>ия в  научно-практической конференции «Технологический лидер».</w:t>
      </w:r>
    </w:p>
    <w:p w:rsidR="00B84764" w:rsidRDefault="00A50F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</w:t>
      </w:r>
      <w:r>
        <w:rPr>
          <w:sz w:val="28"/>
          <w:szCs w:val="28"/>
        </w:rPr>
        <w:t xml:space="preserve"> личность, место жительства, контактный телефон, адрес электронной почты, место обучения;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</w:t>
      </w:r>
      <w:r>
        <w:rPr>
          <w:sz w:val="28"/>
          <w:szCs w:val="28"/>
        </w:rPr>
        <w:t xml:space="preserve">ерсональных данных: сбор, систематизация, накопление, </w:t>
      </w:r>
      <w:r>
        <w:rPr>
          <w:sz w:val="28"/>
          <w:szCs w:val="28"/>
        </w:rPr>
        <w:lastRenderedPageBreak/>
        <w:t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</w:t>
      </w:r>
      <w:r>
        <w:rPr>
          <w:sz w:val="28"/>
          <w:szCs w:val="28"/>
        </w:rPr>
        <w:t xml:space="preserve">ьных данных» и иными нормативными правовыми актами Российской Федерации.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</w:t>
      </w:r>
      <w:r>
        <w:rPr>
          <w:sz w:val="28"/>
          <w:szCs w:val="28"/>
        </w:rPr>
        <w:t xml:space="preserve">ия средств автоматизации.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13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2" o:spid="_x0000_s12" style="position:absolute;z-index:2516582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</w:t>
      </w:r>
      <w:r>
        <w:rPr>
          <w:sz w:val="28"/>
          <w:szCs w:val="28"/>
        </w:rPr>
        <w:t>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</w:t>
      </w:r>
      <w:r>
        <w:rPr>
          <w:sz w:val="28"/>
          <w:szCs w:val="28"/>
        </w:rPr>
        <w:t>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</w:t>
      </w:r>
      <w:r>
        <w:rPr>
          <w:sz w:val="28"/>
          <w:szCs w:val="28"/>
        </w:rPr>
        <w:t>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B84764" w:rsidRDefault="00B84764">
      <w:pPr>
        <w:rPr>
          <w:sz w:val="28"/>
          <w:szCs w:val="16"/>
        </w:rPr>
      </w:pPr>
    </w:p>
    <w:p w:rsidR="00B84764" w:rsidRDefault="00A50F3C">
      <w:pPr>
        <w:rPr>
          <w:sz w:val="28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71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14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3" o:spid="_x0000_s13" style="position:absolute;z-index:251658271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7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15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4" o:spid="_x0000_s14" style="position:absolute;z-index:25165827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9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16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5" o:spid="_x0000_s15" style="position:absolute;z-index:251658269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B84764" w:rsidRDefault="00A50F3C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B84764" w:rsidRDefault="00A50F3C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B84764" w:rsidRDefault="00B84764">
      <w:pPr>
        <w:rPr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bCs/>
        </w:rPr>
      </w:pPr>
    </w:p>
    <w:p w:rsidR="00B84764" w:rsidRDefault="00B84764">
      <w:pPr>
        <w:rPr>
          <w:b/>
          <w:bCs/>
        </w:rPr>
      </w:pPr>
    </w:p>
    <w:p w:rsidR="00B84764" w:rsidRDefault="00B84764">
      <w:pPr>
        <w:rPr>
          <w:b/>
          <w:bCs/>
        </w:rPr>
      </w:pPr>
    </w:p>
    <w:p w:rsidR="00B84764" w:rsidRDefault="00B84764">
      <w:pPr>
        <w:rPr>
          <w:b/>
          <w:bCs/>
        </w:rPr>
      </w:pPr>
    </w:p>
    <w:p w:rsidR="00B84764" w:rsidRDefault="00B84764">
      <w:pPr>
        <w:rPr>
          <w:b/>
          <w:bCs/>
        </w:rPr>
      </w:pPr>
    </w:p>
    <w:p w:rsidR="00B84764" w:rsidRDefault="00B84764">
      <w:pPr>
        <w:rPr>
          <w:b/>
          <w:bCs/>
        </w:rPr>
      </w:pPr>
    </w:p>
    <w:p w:rsidR="00B84764" w:rsidRDefault="00B84764">
      <w:pPr>
        <w:rPr>
          <w:b/>
          <w:szCs w:val="28"/>
        </w:rPr>
      </w:pPr>
    </w:p>
    <w:p w:rsidR="00B84764" w:rsidRDefault="00B84764">
      <w:pPr>
        <w:rPr>
          <w:b/>
          <w:szCs w:val="28"/>
        </w:rPr>
      </w:pPr>
    </w:p>
    <w:p w:rsidR="00B84764" w:rsidRDefault="00A50F3C">
      <w:pPr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B84764" w:rsidRDefault="00B84764">
      <w:pPr>
        <w:ind w:left="4956"/>
      </w:pPr>
    </w:p>
    <w:p w:rsidR="00B84764" w:rsidRDefault="00A50F3C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>_____________________</w:t>
      </w:r>
    </w:p>
    <w:p w:rsidR="00B84764" w:rsidRDefault="00A50F3C">
      <w:pPr>
        <w:ind w:left="4820"/>
      </w:pPr>
      <w:r>
        <w:t>________________________________________________________________________________________</w:t>
      </w:r>
    </w:p>
    <w:p w:rsidR="00B84764" w:rsidRDefault="00A50F3C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17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6" o:spid="_x0000_s16" style="position:absolute;z-index:251658243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 w:rsidR="00B84764" w:rsidRDefault="00A50F3C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18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7" o:spid="_x0000_s17" style="position:absolute;z-index:2516582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B84764" w:rsidRDefault="00B84764">
      <w:pPr>
        <w:widowControl w:val="0"/>
        <w:jc w:val="both"/>
        <w:rPr>
          <w:sz w:val="28"/>
          <w:szCs w:val="28"/>
        </w:rPr>
      </w:pP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9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8" o:spid="_x0000_s18" style="position:absolute;z-index:251658245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</w:t>
      </w:r>
      <w:r>
        <w:rPr>
          <w:sz w:val="28"/>
          <w:szCs w:val="28"/>
        </w:rPr>
        <w:t>РТ) на обработку (передачу, предоставление, распространение) персональных данных в  научно-практической конференции «Технологический лидер».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при наличии</w:t>
      </w:r>
      <w:r>
        <w:rPr>
          <w:sz w:val="28"/>
          <w:szCs w:val="28"/>
        </w:rPr>
        <w:t>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</w:t>
      </w:r>
      <w:r>
        <w:rPr>
          <w:sz w:val="28"/>
          <w:szCs w:val="28"/>
        </w:rPr>
        <w:t>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</w:t>
      </w:r>
      <w:r>
        <w:rPr>
          <w:sz w:val="28"/>
          <w:szCs w:val="28"/>
        </w:rPr>
        <w:t xml:space="preserve"> персональных данных» и иными нормативными правовыми актами Российской Федерации. 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</w:t>
      </w:r>
      <w:r>
        <w:rPr>
          <w:sz w:val="28"/>
          <w:szCs w:val="28"/>
        </w:rPr>
        <w:t xml:space="preserve">пользования средств автоматизации. 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84764" w:rsidRDefault="00A50F3C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20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9" o:spid="_x0000_s19" style="position:absolute;z-index:251658249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21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0" o:spid="_x0000_s20" style="position:absolute;z-index:25165824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22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1" o:spid="_x0000_s21" style="position:absolute;z-index:251658247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B84764" w:rsidRDefault="00B84764">
      <w:pPr>
        <w:widowControl w:val="0"/>
        <w:ind w:left="851"/>
        <w:jc w:val="both"/>
        <w:rPr>
          <w:sz w:val="16"/>
          <w:szCs w:val="16"/>
        </w:rPr>
      </w:pPr>
    </w:p>
    <w:p w:rsidR="00B84764" w:rsidRDefault="00B84764">
      <w:pPr>
        <w:ind w:firstLine="4253"/>
        <w:rPr>
          <w:b/>
          <w:szCs w:val="28"/>
        </w:rPr>
      </w:pPr>
    </w:p>
    <w:p w:rsidR="00B84764" w:rsidRDefault="00A50F3C">
      <w:pPr>
        <w:ind w:firstLine="4253"/>
        <w:rPr>
          <w:b/>
          <w:sz w:val="28"/>
          <w:szCs w:val="28"/>
        </w:rPr>
      </w:pPr>
      <w:r>
        <w:rPr>
          <w:b/>
          <w:szCs w:val="28"/>
        </w:rPr>
        <w:lastRenderedPageBreak/>
        <w:t>(рекомендуемая форма для совершеннолетних)</w:t>
      </w:r>
    </w:p>
    <w:p w:rsidR="00B84764" w:rsidRDefault="00B84764">
      <w:pPr>
        <w:ind w:left="4956"/>
      </w:pPr>
    </w:p>
    <w:p w:rsidR="00B84764" w:rsidRDefault="00A50F3C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84764" w:rsidRDefault="00A50F3C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B84764" w:rsidRDefault="00A50F3C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84764" w:rsidRDefault="00A50F3C">
      <w:pPr>
        <w:ind w:left="4820"/>
      </w:pPr>
      <w:r>
        <w:t>________________________________________________________________________________________</w:t>
      </w:r>
    </w:p>
    <w:p w:rsidR="00B84764" w:rsidRDefault="00B84764">
      <w:pPr>
        <w:ind w:left="4956"/>
      </w:pPr>
    </w:p>
    <w:p w:rsidR="00B84764" w:rsidRDefault="00A50F3C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B84764" w:rsidRDefault="00A50F3C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B84764" w:rsidRDefault="00A50F3C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23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2" o:spid="_x0000_s22" style="position:absolute;z-index:25165825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B84764" w:rsidRDefault="00A50F3C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84764" w:rsidRDefault="00A50F3C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24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3" o:spid="_x0000_s23" style="position:absolute;z-index:251658251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</w:t>
      </w:r>
      <w:r>
        <w:rPr>
          <w:sz w:val="16"/>
          <w:szCs w:val="16"/>
        </w:rPr>
        <w:t>ент, удостоверяющий личность субъекта персональных данных)</w:t>
      </w:r>
    </w:p>
    <w:p w:rsidR="00B84764" w:rsidRDefault="00A50F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>
        <w:rPr>
          <w:sz w:val="28"/>
          <w:szCs w:val="28"/>
        </w:rPr>
        <w:t>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</w:t>
      </w:r>
      <w:r>
        <w:rPr>
          <w:sz w:val="28"/>
          <w:szCs w:val="28"/>
        </w:rPr>
        <w:t>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</w:t>
      </w:r>
      <w:r>
        <w:rPr>
          <w:sz w:val="28"/>
          <w:szCs w:val="28"/>
        </w:rPr>
        <w:t>спространение) персональных данных в том числе с использованием информационных ресурсов https://mon.tatarstan.ru/, https://doc.tatar.ru, с целью подведения итогов участия в  научно-практической конференции «Технологический лидер».</w:t>
      </w:r>
    </w:p>
    <w:p w:rsidR="00B84764" w:rsidRDefault="00A50F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</w:t>
      </w:r>
      <w:r>
        <w:rPr>
          <w:sz w:val="28"/>
          <w:szCs w:val="28"/>
        </w:rPr>
        <w:t xml:space="preserve">ерсональных данных: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</w:t>
      </w:r>
      <w:r>
        <w:rPr>
          <w:sz w:val="28"/>
          <w:szCs w:val="28"/>
        </w:rPr>
        <w:t>ия;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</w:t>
      </w:r>
      <w:r>
        <w:rPr>
          <w:sz w:val="28"/>
          <w:szCs w:val="28"/>
        </w:rPr>
        <w:t xml:space="preserve">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Оператор осу</w:t>
      </w:r>
      <w:r>
        <w:rPr>
          <w:sz w:val="28"/>
          <w:szCs w:val="28"/>
        </w:rPr>
        <w:t xml:space="preserve">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</w:t>
      </w:r>
      <w:r>
        <w:rPr>
          <w:sz w:val="28"/>
          <w:szCs w:val="28"/>
        </w:rPr>
        <w:t xml:space="preserve">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25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4" o:spid="_x0000_s24" style="position:absolute;z-index:251658253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</w:t>
      </w:r>
      <w:r>
        <w:rPr>
          <w:sz w:val="28"/>
          <w:szCs w:val="28"/>
        </w:rPr>
        <w:t>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B84764" w:rsidRDefault="00A50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</w:t>
      </w:r>
      <w:r>
        <w:rPr>
          <w:sz w:val="28"/>
          <w:szCs w:val="28"/>
        </w:rPr>
        <w:t>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</w:t>
      </w:r>
      <w:r>
        <w:rPr>
          <w:sz w:val="28"/>
          <w:szCs w:val="28"/>
        </w:rPr>
        <w:t xml:space="preserve"> желанию субъекта персональных данных)</w:t>
      </w:r>
    </w:p>
    <w:p w:rsidR="00B84764" w:rsidRDefault="00B84764">
      <w:pPr>
        <w:rPr>
          <w:sz w:val="28"/>
          <w:szCs w:val="16"/>
        </w:rPr>
      </w:pPr>
    </w:p>
    <w:p w:rsidR="00B84764" w:rsidRDefault="00A50F3C">
      <w:pPr>
        <w:rPr>
          <w:sz w:val="28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6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5" o:spid="_x0000_s25" style="position:absolute;z-index:25165825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7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6" o:spid="_x0000_s26" style="position:absolute;z-index:251658255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8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7" o:spid="_x0000_s27" style="position:absolute;z-index:251658254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</w:p>
    <w:p w:rsidR="00B84764" w:rsidRDefault="00A50F3C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p w:rsidR="00B84764" w:rsidRDefault="00B84764">
      <w:pPr>
        <w:rPr>
          <w:sz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345"/>
        <w:gridCol w:w="3686"/>
      </w:tblGrid>
      <w:tr w:rsidR="00B84764"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84764" w:rsidRDefault="00A50F3C">
            <w:pPr>
              <w:spacing w:line="276" w:lineRule="auto"/>
              <w:ind w:right="-568"/>
              <w:jc w:val="right"/>
              <w:rPr>
                <w:bCs/>
              </w:rPr>
            </w:pPr>
            <w:r>
              <w:rPr>
                <w:bCs/>
                <w:sz w:val="28"/>
                <w:szCs w:val="28"/>
              </w:rPr>
              <w:tab/>
            </w:r>
          </w:p>
          <w:p w:rsidR="00B84764" w:rsidRDefault="00B84764">
            <w:pPr>
              <w:spacing w:line="276" w:lineRule="auto"/>
              <w:ind w:right="-568"/>
              <w:jc w:val="right"/>
              <w:rPr>
                <w:bCs/>
              </w:rPr>
            </w:pPr>
          </w:p>
          <w:p w:rsidR="00B84764" w:rsidRDefault="00B84764">
            <w:pPr>
              <w:spacing w:line="276" w:lineRule="auto"/>
              <w:ind w:right="-568"/>
              <w:jc w:val="right"/>
              <w:rPr>
                <w:bCs/>
              </w:rPr>
            </w:pP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84764" w:rsidRDefault="00A50F3C">
            <w:pPr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Утвержден </w:t>
            </w:r>
          </w:p>
          <w:p w:rsidR="00B84764" w:rsidRDefault="00A50F3C">
            <w:pPr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приказом Министерства </w:t>
            </w:r>
          </w:p>
          <w:p w:rsidR="00B84764" w:rsidRDefault="00A50F3C">
            <w:pPr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образования и науки </w:t>
            </w:r>
          </w:p>
          <w:p w:rsidR="00B84764" w:rsidRDefault="00A50F3C">
            <w:pPr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Республики Татарстан</w:t>
            </w:r>
          </w:p>
          <w:p w:rsidR="00B84764" w:rsidRDefault="00A50F3C">
            <w:pPr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       »                          2025 г.</w:t>
            </w:r>
          </w:p>
          <w:p w:rsidR="00B84764" w:rsidRDefault="00A50F3C">
            <w:pPr>
              <w:ind w:right="-568"/>
              <w:rPr>
                <w:bCs/>
              </w:rPr>
            </w:pPr>
            <w:r>
              <w:rPr>
                <w:bCs/>
                <w:sz w:val="28"/>
                <w:szCs w:val="28"/>
              </w:rPr>
              <w:t>№ _______________________-</w:t>
            </w:r>
          </w:p>
        </w:tc>
      </w:tr>
    </w:tbl>
    <w:p w:rsidR="00B84764" w:rsidRDefault="00B84764">
      <w:pPr>
        <w:spacing w:line="276" w:lineRule="auto"/>
        <w:ind w:right="-568"/>
        <w:jc w:val="right"/>
        <w:rPr>
          <w:bCs/>
        </w:rPr>
      </w:pPr>
    </w:p>
    <w:p w:rsidR="00B84764" w:rsidRDefault="00A50F3C">
      <w:pPr>
        <w:spacing w:line="276" w:lineRule="auto"/>
        <w:ind w:right="-56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 </w:t>
      </w:r>
    </w:p>
    <w:p w:rsidR="00B84764" w:rsidRDefault="00A50F3C">
      <w:pPr>
        <w:spacing w:line="276" w:lineRule="auto"/>
        <w:ind w:right="-568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организационного комитета научно-практической конференции </w:t>
      </w:r>
    </w:p>
    <w:p w:rsidR="00B84764" w:rsidRDefault="00A50F3C">
      <w:pPr>
        <w:spacing w:line="276" w:lineRule="auto"/>
        <w:ind w:right="-568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«Технологический лидер».</w:t>
      </w:r>
    </w:p>
    <w:p w:rsidR="00B84764" w:rsidRDefault="00B84764">
      <w:pPr>
        <w:spacing w:line="276" w:lineRule="auto"/>
        <w:ind w:right="-568"/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113"/>
        <w:gridCol w:w="6635"/>
      </w:tblGrid>
      <w:tr w:rsidR="00B84764">
        <w:tc>
          <w:tcPr>
            <w:tcW w:w="566" w:type="dxa"/>
          </w:tcPr>
          <w:p w:rsidR="00B84764" w:rsidRDefault="00A50F3C">
            <w:pPr>
              <w:spacing w:line="276" w:lineRule="auto"/>
              <w:ind w:right="-5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13" w:type="dxa"/>
          </w:tcPr>
          <w:p w:rsidR="00B84764" w:rsidRDefault="00A50F3C">
            <w:pPr>
              <w:spacing w:line="276" w:lineRule="auto"/>
              <w:ind w:right="-56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6635" w:type="dxa"/>
          </w:tcPr>
          <w:p w:rsidR="00B84764" w:rsidRDefault="00A50F3C">
            <w:pPr>
              <w:spacing w:line="276" w:lineRule="auto"/>
              <w:ind w:right="-56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</w:tr>
      <w:tr w:rsidR="00B84764">
        <w:trPr>
          <w:trHeight w:val="1127"/>
        </w:trPr>
        <w:tc>
          <w:tcPr>
            <w:tcW w:w="566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3" w:type="dxa"/>
          </w:tcPr>
          <w:p w:rsidR="00B84764" w:rsidRDefault="00A50F3C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Т.Г.Алексеева</w:t>
            </w:r>
          </w:p>
        </w:tc>
        <w:tc>
          <w:tcPr>
            <w:tcW w:w="6635" w:type="dxa"/>
          </w:tcPr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Управления общего образования Министерства образования и науки Республики Татарстан </w:t>
            </w:r>
          </w:p>
        </w:tc>
      </w:tr>
      <w:tr w:rsidR="00B84764">
        <w:tc>
          <w:tcPr>
            <w:tcW w:w="566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3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Д.П.Юматова </w:t>
            </w:r>
          </w:p>
        </w:tc>
        <w:tc>
          <w:tcPr>
            <w:tcW w:w="6635" w:type="dxa"/>
          </w:tcPr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муниципального бюджетного учреждения «Отдел образования» Пестречинского муниципального района Республики Татарстан (по согласованию)</w:t>
            </w:r>
          </w:p>
        </w:tc>
      </w:tr>
      <w:tr w:rsidR="00B84764">
        <w:tc>
          <w:tcPr>
            <w:tcW w:w="566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3" w:type="dxa"/>
          </w:tcPr>
          <w:p w:rsidR="00B84764" w:rsidRDefault="00A50F3C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Л.И.Саубанова</w:t>
            </w:r>
          </w:p>
          <w:p w:rsidR="00B84764" w:rsidRDefault="00B84764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635" w:type="dxa"/>
          </w:tcPr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отдела общего образования и итоговой аттестации обучающихся Министерства </w:t>
            </w:r>
          </w:p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образования и науки Республики Татарстан </w:t>
            </w:r>
          </w:p>
        </w:tc>
      </w:tr>
      <w:tr w:rsidR="00B84764">
        <w:trPr>
          <w:trHeight w:val="780"/>
        </w:trPr>
        <w:tc>
          <w:tcPr>
            <w:tcW w:w="566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3" w:type="dxa"/>
          </w:tcPr>
          <w:p w:rsidR="00B84764" w:rsidRDefault="00A50F3C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Г.А.Ахвердиева</w:t>
            </w:r>
          </w:p>
          <w:p w:rsidR="00B84764" w:rsidRDefault="00B84764">
            <w:pPr>
              <w:spacing w:line="276" w:lineRule="auto"/>
              <w:ind w:right="-568"/>
              <w:jc w:val="both"/>
              <w:rPr>
                <w:sz w:val="28"/>
                <w:szCs w:val="28"/>
              </w:rPr>
            </w:pPr>
          </w:p>
          <w:p w:rsidR="00B84764" w:rsidRDefault="00B84764">
            <w:pPr>
              <w:spacing w:line="276" w:lineRule="auto"/>
              <w:ind w:right="-56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635" w:type="dxa"/>
          </w:tcPr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ведущий советник отдела общего образования и </w:t>
            </w:r>
          </w:p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итоговой аттестации обучающихся Министерства </w:t>
            </w:r>
          </w:p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образования и нау</w:t>
            </w:r>
            <w:r>
              <w:rPr>
                <w:bCs/>
                <w:sz w:val="28"/>
                <w:szCs w:val="28"/>
              </w:rPr>
              <w:t>ки Республики Татарстан</w:t>
            </w:r>
          </w:p>
        </w:tc>
      </w:tr>
      <w:tr w:rsidR="00B84764">
        <w:trPr>
          <w:trHeight w:val="870"/>
        </w:trPr>
        <w:tc>
          <w:tcPr>
            <w:tcW w:w="566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3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М.Ф.Яруллина</w:t>
            </w:r>
          </w:p>
        </w:tc>
        <w:tc>
          <w:tcPr>
            <w:tcW w:w="6635" w:type="dxa"/>
          </w:tcPr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 муниципального бюджетного учреждения «Отдел образования» Пестречинского муниципального района Республики Татарстан  (по согласованию)</w:t>
            </w:r>
          </w:p>
        </w:tc>
      </w:tr>
      <w:tr w:rsidR="00B84764">
        <w:tc>
          <w:tcPr>
            <w:tcW w:w="566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3" w:type="dxa"/>
          </w:tcPr>
          <w:p w:rsidR="00B84764" w:rsidRDefault="00A50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Л.В.Глибина </w:t>
            </w:r>
          </w:p>
        </w:tc>
        <w:tc>
          <w:tcPr>
            <w:tcW w:w="6635" w:type="dxa"/>
          </w:tcPr>
          <w:p w:rsidR="00B84764" w:rsidRDefault="00A50F3C">
            <w:pPr>
              <w:tabs>
                <w:tab w:val="left" w:pos="6984"/>
              </w:tabs>
              <w:spacing w:line="276" w:lineRule="auto"/>
              <w:ind w:right="1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муниципального бюджетного общеобразовательного учреждения «Технологический лицей «Алгоритм» д.Куюки Пестречинского муниципального района Республики Татарстан (по согласованию)</w:t>
            </w:r>
          </w:p>
        </w:tc>
      </w:tr>
    </w:tbl>
    <w:p w:rsidR="00B84764" w:rsidRDefault="00B84764">
      <w:pPr>
        <w:pStyle w:val="a3"/>
        <w:ind w:left="0"/>
        <w:jc w:val="right"/>
        <w:rPr>
          <w:sz w:val="28"/>
          <w:szCs w:val="28"/>
        </w:rPr>
      </w:pPr>
    </w:p>
    <w:sectPr w:rsidR="00B847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F3C" w:rsidRDefault="00A50F3C">
      <w:r>
        <w:separator/>
      </w:r>
    </w:p>
  </w:endnote>
  <w:endnote w:type="continuationSeparator" w:id="0">
    <w:p w:rsidR="00A50F3C" w:rsidRDefault="00A5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F3C" w:rsidRDefault="00A50F3C">
      <w:r>
        <w:separator/>
      </w:r>
    </w:p>
  </w:footnote>
  <w:footnote w:type="continuationSeparator" w:id="0">
    <w:p w:rsidR="00A50F3C" w:rsidRDefault="00A50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67055"/>
    <w:multiLevelType w:val="hybridMultilevel"/>
    <w:tmpl w:val="9C0AC208"/>
    <w:lvl w:ilvl="0" w:tplc="62921A9E">
      <w:start w:val="1"/>
      <w:numFmt w:val="decimal"/>
      <w:lvlText w:val="%1."/>
      <w:lvlJc w:val="left"/>
      <w:pPr>
        <w:ind w:left="720" w:hanging="360"/>
      </w:pPr>
    </w:lvl>
    <w:lvl w:ilvl="1" w:tplc="A716829C">
      <w:start w:val="1"/>
      <w:numFmt w:val="lowerLetter"/>
      <w:lvlText w:val="%2."/>
      <w:lvlJc w:val="left"/>
      <w:pPr>
        <w:ind w:left="1440" w:hanging="360"/>
      </w:pPr>
    </w:lvl>
    <w:lvl w:ilvl="2" w:tplc="09EE3F0E">
      <w:start w:val="1"/>
      <w:numFmt w:val="lowerRoman"/>
      <w:lvlText w:val="%3."/>
      <w:lvlJc w:val="right"/>
      <w:pPr>
        <w:ind w:left="2160" w:hanging="180"/>
      </w:pPr>
    </w:lvl>
    <w:lvl w:ilvl="3" w:tplc="8166C82E">
      <w:start w:val="1"/>
      <w:numFmt w:val="decimal"/>
      <w:lvlText w:val="%4."/>
      <w:lvlJc w:val="left"/>
      <w:pPr>
        <w:ind w:left="2880" w:hanging="360"/>
      </w:pPr>
    </w:lvl>
    <w:lvl w:ilvl="4" w:tplc="3160B5A2">
      <w:start w:val="1"/>
      <w:numFmt w:val="lowerLetter"/>
      <w:lvlText w:val="%5."/>
      <w:lvlJc w:val="left"/>
      <w:pPr>
        <w:ind w:left="3600" w:hanging="360"/>
      </w:pPr>
    </w:lvl>
    <w:lvl w:ilvl="5" w:tplc="AA2257E0">
      <w:start w:val="1"/>
      <w:numFmt w:val="lowerRoman"/>
      <w:lvlText w:val="%6."/>
      <w:lvlJc w:val="right"/>
      <w:pPr>
        <w:ind w:left="4320" w:hanging="180"/>
      </w:pPr>
    </w:lvl>
    <w:lvl w:ilvl="6" w:tplc="9DDA3552">
      <w:start w:val="1"/>
      <w:numFmt w:val="decimal"/>
      <w:lvlText w:val="%7."/>
      <w:lvlJc w:val="left"/>
      <w:pPr>
        <w:ind w:left="5040" w:hanging="360"/>
      </w:pPr>
    </w:lvl>
    <w:lvl w:ilvl="7" w:tplc="F95496C8">
      <w:start w:val="1"/>
      <w:numFmt w:val="lowerLetter"/>
      <w:lvlText w:val="%8."/>
      <w:lvlJc w:val="left"/>
      <w:pPr>
        <w:ind w:left="5760" w:hanging="360"/>
      </w:pPr>
    </w:lvl>
    <w:lvl w:ilvl="8" w:tplc="0B424B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60748"/>
    <w:multiLevelType w:val="hybridMultilevel"/>
    <w:tmpl w:val="190EA04C"/>
    <w:lvl w:ilvl="0" w:tplc="269CB98C">
      <w:start w:val="1"/>
      <w:numFmt w:val="decimal"/>
      <w:lvlText w:val="%1."/>
      <w:lvlJc w:val="left"/>
      <w:pPr>
        <w:ind w:left="360" w:hanging="360"/>
      </w:pPr>
    </w:lvl>
    <w:lvl w:ilvl="1" w:tplc="D3D297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C0D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7E9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C85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ACD1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3EF0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AB6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DCE1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9700D"/>
    <w:multiLevelType w:val="hybridMultilevel"/>
    <w:tmpl w:val="02FCE33A"/>
    <w:lvl w:ilvl="0" w:tplc="B94E7B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7ED665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A007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049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C8F7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3280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82E5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FE79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48DF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8F5234A"/>
    <w:multiLevelType w:val="multilevel"/>
    <w:tmpl w:val="C2F82D7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4" w15:restartNumberingAfterBreak="0">
    <w:nsid w:val="1B431734"/>
    <w:multiLevelType w:val="hybridMultilevel"/>
    <w:tmpl w:val="B6E2736E"/>
    <w:lvl w:ilvl="0" w:tplc="CED8E52C">
      <w:start w:val="1"/>
      <w:numFmt w:val="decimal"/>
      <w:lvlText w:val="%1."/>
      <w:lvlJc w:val="left"/>
      <w:pPr>
        <w:ind w:left="1068" w:hanging="360"/>
      </w:pPr>
    </w:lvl>
    <w:lvl w:ilvl="1" w:tplc="62E8F9DA">
      <w:start w:val="1"/>
      <w:numFmt w:val="lowerLetter"/>
      <w:lvlText w:val="%2."/>
      <w:lvlJc w:val="left"/>
      <w:pPr>
        <w:ind w:left="1788" w:hanging="360"/>
      </w:pPr>
    </w:lvl>
    <w:lvl w:ilvl="2" w:tplc="E918ED48">
      <w:start w:val="1"/>
      <w:numFmt w:val="lowerRoman"/>
      <w:lvlText w:val="%3."/>
      <w:lvlJc w:val="right"/>
      <w:pPr>
        <w:ind w:left="2508" w:hanging="180"/>
      </w:pPr>
    </w:lvl>
    <w:lvl w:ilvl="3" w:tplc="907A1216">
      <w:start w:val="1"/>
      <w:numFmt w:val="decimal"/>
      <w:lvlText w:val="%4."/>
      <w:lvlJc w:val="left"/>
      <w:pPr>
        <w:ind w:left="3228" w:hanging="360"/>
      </w:pPr>
    </w:lvl>
    <w:lvl w:ilvl="4" w:tplc="515249B8">
      <w:start w:val="1"/>
      <w:numFmt w:val="lowerLetter"/>
      <w:lvlText w:val="%5."/>
      <w:lvlJc w:val="left"/>
      <w:pPr>
        <w:ind w:left="3948" w:hanging="360"/>
      </w:pPr>
    </w:lvl>
    <w:lvl w:ilvl="5" w:tplc="A2B8FD6C">
      <w:start w:val="1"/>
      <w:numFmt w:val="lowerRoman"/>
      <w:lvlText w:val="%6."/>
      <w:lvlJc w:val="right"/>
      <w:pPr>
        <w:ind w:left="4668" w:hanging="180"/>
      </w:pPr>
    </w:lvl>
    <w:lvl w:ilvl="6" w:tplc="A8A68464">
      <w:start w:val="1"/>
      <w:numFmt w:val="decimal"/>
      <w:lvlText w:val="%7."/>
      <w:lvlJc w:val="left"/>
      <w:pPr>
        <w:ind w:left="5388" w:hanging="360"/>
      </w:pPr>
    </w:lvl>
    <w:lvl w:ilvl="7" w:tplc="6E6A4FDE">
      <w:start w:val="1"/>
      <w:numFmt w:val="lowerLetter"/>
      <w:lvlText w:val="%8."/>
      <w:lvlJc w:val="left"/>
      <w:pPr>
        <w:ind w:left="6108" w:hanging="360"/>
      </w:pPr>
    </w:lvl>
    <w:lvl w:ilvl="8" w:tplc="5032DF0A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E567AB"/>
    <w:multiLevelType w:val="multilevel"/>
    <w:tmpl w:val="40901E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2AE0015E"/>
    <w:multiLevelType w:val="hybridMultilevel"/>
    <w:tmpl w:val="23864316"/>
    <w:lvl w:ilvl="0" w:tplc="F89E89B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6484926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7864F54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98662A8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648526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4ED80B5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B69E739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3121CC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A4E2253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" w15:restartNumberingAfterBreak="0">
    <w:nsid w:val="2E8143A4"/>
    <w:multiLevelType w:val="multilevel"/>
    <w:tmpl w:val="ADB2185E"/>
    <w:lvl w:ilvl="0">
      <w:start w:val="1"/>
      <w:numFmt w:val="decimal"/>
      <w:lvlText w:val="%1."/>
      <w:lvlJc w:val="left"/>
      <w:pPr>
        <w:ind w:left="1080" w:hanging="375"/>
      </w:pPr>
    </w:lvl>
    <w:lvl w:ilvl="1">
      <w:start w:val="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33" w:hanging="720"/>
      </w:pPr>
    </w:lvl>
    <w:lvl w:ilvl="3">
      <w:start w:val="1"/>
      <w:numFmt w:val="decimal"/>
      <w:lvlText w:val="%1.%2.%3.%4."/>
      <w:lvlJc w:val="left"/>
      <w:pPr>
        <w:ind w:left="1797" w:hanging="1080"/>
      </w:pPr>
    </w:lvl>
    <w:lvl w:ilvl="4">
      <w:start w:val="1"/>
      <w:numFmt w:val="decimal"/>
      <w:lvlText w:val="%1.%2.%3.%4.%5."/>
      <w:lvlJc w:val="left"/>
      <w:pPr>
        <w:ind w:left="1801" w:hanging="1080"/>
      </w:pPr>
    </w:lvl>
    <w:lvl w:ilvl="5">
      <w:start w:val="1"/>
      <w:numFmt w:val="decimal"/>
      <w:lvlText w:val="%1.%2.%3.%4.%5.%6."/>
      <w:lvlJc w:val="left"/>
      <w:pPr>
        <w:ind w:left="2165" w:hanging="1440"/>
      </w:pPr>
    </w:lvl>
    <w:lvl w:ilvl="6">
      <w:start w:val="1"/>
      <w:numFmt w:val="decimal"/>
      <w:lvlText w:val="%1.%2.%3.%4.%5.%6.%7."/>
      <w:lvlJc w:val="left"/>
      <w:pPr>
        <w:ind w:left="2529" w:hanging="1800"/>
      </w:pPr>
    </w:lvl>
    <w:lvl w:ilvl="7">
      <w:start w:val="1"/>
      <w:numFmt w:val="decimal"/>
      <w:lvlText w:val="%1.%2.%3.%4.%5.%6.%7.%8."/>
      <w:lvlJc w:val="left"/>
      <w:pPr>
        <w:ind w:left="2533" w:hanging="1800"/>
      </w:pPr>
    </w:lvl>
    <w:lvl w:ilvl="8">
      <w:start w:val="1"/>
      <w:numFmt w:val="decimal"/>
      <w:lvlText w:val="%1.%2.%3.%4.%5.%6.%7.%8.%9."/>
      <w:lvlJc w:val="left"/>
      <w:pPr>
        <w:ind w:left="2897" w:hanging="2160"/>
      </w:pPr>
    </w:lvl>
  </w:abstractNum>
  <w:abstractNum w:abstractNumId="8" w15:restartNumberingAfterBreak="0">
    <w:nsid w:val="312E7CF9"/>
    <w:multiLevelType w:val="hybridMultilevel"/>
    <w:tmpl w:val="4E86D8CA"/>
    <w:lvl w:ilvl="0" w:tplc="4E72E708">
      <w:start w:val="1"/>
      <w:numFmt w:val="decimal"/>
      <w:lvlText w:val="%1."/>
      <w:lvlJc w:val="left"/>
      <w:pPr>
        <w:ind w:left="720" w:hanging="360"/>
      </w:pPr>
    </w:lvl>
    <w:lvl w:ilvl="1" w:tplc="99E8C006">
      <w:start w:val="1"/>
      <w:numFmt w:val="lowerLetter"/>
      <w:lvlText w:val="%2."/>
      <w:lvlJc w:val="left"/>
      <w:pPr>
        <w:ind w:left="1440" w:hanging="360"/>
      </w:pPr>
    </w:lvl>
    <w:lvl w:ilvl="2" w:tplc="35961C54">
      <w:start w:val="1"/>
      <w:numFmt w:val="lowerRoman"/>
      <w:lvlText w:val="%3."/>
      <w:lvlJc w:val="right"/>
      <w:pPr>
        <w:ind w:left="2160" w:hanging="180"/>
      </w:pPr>
    </w:lvl>
    <w:lvl w:ilvl="3" w:tplc="19261E68">
      <w:start w:val="1"/>
      <w:numFmt w:val="decimal"/>
      <w:lvlText w:val="%4."/>
      <w:lvlJc w:val="left"/>
      <w:pPr>
        <w:ind w:left="2880" w:hanging="360"/>
      </w:pPr>
    </w:lvl>
    <w:lvl w:ilvl="4" w:tplc="C06EF5D4">
      <w:start w:val="1"/>
      <w:numFmt w:val="lowerLetter"/>
      <w:lvlText w:val="%5."/>
      <w:lvlJc w:val="left"/>
      <w:pPr>
        <w:ind w:left="3600" w:hanging="360"/>
      </w:pPr>
    </w:lvl>
    <w:lvl w:ilvl="5" w:tplc="469062B2">
      <w:start w:val="1"/>
      <w:numFmt w:val="lowerRoman"/>
      <w:lvlText w:val="%6."/>
      <w:lvlJc w:val="right"/>
      <w:pPr>
        <w:ind w:left="4320" w:hanging="180"/>
      </w:pPr>
    </w:lvl>
    <w:lvl w:ilvl="6" w:tplc="A536BAB6">
      <w:start w:val="1"/>
      <w:numFmt w:val="decimal"/>
      <w:lvlText w:val="%7."/>
      <w:lvlJc w:val="left"/>
      <w:pPr>
        <w:ind w:left="5040" w:hanging="360"/>
      </w:pPr>
    </w:lvl>
    <w:lvl w:ilvl="7" w:tplc="58B2FAA8">
      <w:start w:val="1"/>
      <w:numFmt w:val="lowerLetter"/>
      <w:lvlText w:val="%8."/>
      <w:lvlJc w:val="left"/>
      <w:pPr>
        <w:ind w:left="5760" w:hanging="360"/>
      </w:pPr>
    </w:lvl>
    <w:lvl w:ilvl="8" w:tplc="9D3C9D6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A405E"/>
    <w:multiLevelType w:val="hybridMultilevel"/>
    <w:tmpl w:val="34BC8486"/>
    <w:lvl w:ilvl="0" w:tplc="6AF00F8C">
      <w:start w:val="1"/>
      <w:numFmt w:val="decimal"/>
      <w:lvlText w:val="%1."/>
      <w:lvlJc w:val="left"/>
      <w:pPr>
        <w:ind w:left="720" w:hanging="360"/>
      </w:pPr>
    </w:lvl>
    <w:lvl w:ilvl="1" w:tplc="CA14F890">
      <w:start w:val="1"/>
      <w:numFmt w:val="lowerLetter"/>
      <w:lvlText w:val="%2."/>
      <w:lvlJc w:val="left"/>
      <w:pPr>
        <w:ind w:left="1440" w:hanging="360"/>
      </w:pPr>
    </w:lvl>
    <w:lvl w:ilvl="2" w:tplc="4F5C1696">
      <w:start w:val="1"/>
      <w:numFmt w:val="lowerRoman"/>
      <w:lvlText w:val="%3."/>
      <w:lvlJc w:val="right"/>
      <w:pPr>
        <w:ind w:left="2160" w:hanging="180"/>
      </w:pPr>
    </w:lvl>
    <w:lvl w:ilvl="3" w:tplc="C066BED4">
      <w:start w:val="1"/>
      <w:numFmt w:val="decimal"/>
      <w:lvlText w:val="%4."/>
      <w:lvlJc w:val="left"/>
      <w:pPr>
        <w:ind w:left="2880" w:hanging="360"/>
      </w:pPr>
    </w:lvl>
    <w:lvl w:ilvl="4" w:tplc="4036C590">
      <w:start w:val="1"/>
      <w:numFmt w:val="lowerLetter"/>
      <w:lvlText w:val="%5."/>
      <w:lvlJc w:val="left"/>
      <w:pPr>
        <w:ind w:left="3600" w:hanging="360"/>
      </w:pPr>
    </w:lvl>
    <w:lvl w:ilvl="5" w:tplc="D5A6C02C">
      <w:start w:val="1"/>
      <w:numFmt w:val="lowerRoman"/>
      <w:lvlText w:val="%6."/>
      <w:lvlJc w:val="right"/>
      <w:pPr>
        <w:ind w:left="4320" w:hanging="180"/>
      </w:pPr>
    </w:lvl>
    <w:lvl w:ilvl="6" w:tplc="E878BF78">
      <w:start w:val="1"/>
      <w:numFmt w:val="decimal"/>
      <w:lvlText w:val="%7."/>
      <w:lvlJc w:val="left"/>
      <w:pPr>
        <w:ind w:left="5040" w:hanging="360"/>
      </w:pPr>
    </w:lvl>
    <w:lvl w:ilvl="7" w:tplc="CE7E2D0C">
      <w:start w:val="1"/>
      <w:numFmt w:val="lowerLetter"/>
      <w:lvlText w:val="%8."/>
      <w:lvlJc w:val="left"/>
      <w:pPr>
        <w:ind w:left="5760" w:hanging="360"/>
      </w:pPr>
    </w:lvl>
    <w:lvl w:ilvl="8" w:tplc="972CF58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D46BF"/>
    <w:multiLevelType w:val="hybridMultilevel"/>
    <w:tmpl w:val="89342B96"/>
    <w:lvl w:ilvl="0" w:tplc="818C5C48">
      <w:start w:val="3"/>
      <w:numFmt w:val="decimal"/>
      <w:lvlText w:val="%1."/>
      <w:lvlJc w:val="left"/>
      <w:pPr>
        <w:ind w:left="720" w:hanging="360"/>
      </w:pPr>
    </w:lvl>
    <w:lvl w:ilvl="1" w:tplc="D2D01186">
      <w:start w:val="1"/>
      <w:numFmt w:val="lowerLetter"/>
      <w:lvlText w:val="%2."/>
      <w:lvlJc w:val="left"/>
      <w:pPr>
        <w:ind w:left="1440" w:hanging="360"/>
      </w:pPr>
    </w:lvl>
    <w:lvl w:ilvl="2" w:tplc="98D6DD38">
      <w:start w:val="1"/>
      <w:numFmt w:val="lowerRoman"/>
      <w:lvlText w:val="%3."/>
      <w:lvlJc w:val="right"/>
      <w:pPr>
        <w:ind w:left="2160" w:hanging="180"/>
      </w:pPr>
    </w:lvl>
    <w:lvl w:ilvl="3" w:tplc="6F88367E">
      <w:start w:val="1"/>
      <w:numFmt w:val="decimal"/>
      <w:lvlText w:val="%4."/>
      <w:lvlJc w:val="left"/>
      <w:pPr>
        <w:ind w:left="2880" w:hanging="360"/>
      </w:pPr>
    </w:lvl>
    <w:lvl w:ilvl="4" w:tplc="F5AEB57C">
      <w:start w:val="1"/>
      <w:numFmt w:val="lowerLetter"/>
      <w:lvlText w:val="%5."/>
      <w:lvlJc w:val="left"/>
      <w:pPr>
        <w:ind w:left="3600" w:hanging="360"/>
      </w:pPr>
    </w:lvl>
    <w:lvl w:ilvl="5" w:tplc="CF22C6B0">
      <w:start w:val="1"/>
      <w:numFmt w:val="lowerRoman"/>
      <w:lvlText w:val="%6."/>
      <w:lvlJc w:val="right"/>
      <w:pPr>
        <w:ind w:left="4320" w:hanging="180"/>
      </w:pPr>
    </w:lvl>
    <w:lvl w:ilvl="6" w:tplc="C6E4BF32">
      <w:start w:val="1"/>
      <w:numFmt w:val="decimal"/>
      <w:lvlText w:val="%7."/>
      <w:lvlJc w:val="left"/>
      <w:pPr>
        <w:ind w:left="5040" w:hanging="360"/>
      </w:pPr>
    </w:lvl>
    <w:lvl w:ilvl="7" w:tplc="63A0849E">
      <w:start w:val="1"/>
      <w:numFmt w:val="lowerLetter"/>
      <w:lvlText w:val="%8."/>
      <w:lvlJc w:val="left"/>
      <w:pPr>
        <w:ind w:left="5760" w:hanging="360"/>
      </w:pPr>
    </w:lvl>
    <w:lvl w:ilvl="8" w:tplc="081ECAB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66F93"/>
    <w:multiLevelType w:val="multilevel"/>
    <w:tmpl w:val="11C2A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2" w15:restartNumberingAfterBreak="0">
    <w:nsid w:val="4A0864A0"/>
    <w:multiLevelType w:val="hybridMultilevel"/>
    <w:tmpl w:val="1854AD8E"/>
    <w:lvl w:ilvl="0" w:tplc="B2E21A22">
      <w:start w:val="1"/>
      <w:numFmt w:val="decimal"/>
      <w:lvlText w:val="%1."/>
      <w:lvlJc w:val="left"/>
      <w:pPr>
        <w:ind w:left="1080" w:hanging="360"/>
      </w:pPr>
    </w:lvl>
    <w:lvl w:ilvl="1" w:tplc="12DA991E">
      <w:start w:val="1"/>
      <w:numFmt w:val="lowerLetter"/>
      <w:lvlText w:val="%2."/>
      <w:lvlJc w:val="left"/>
      <w:pPr>
        <w:ind w:left="1800" w:hanging="360"/>
      </w:pPr>
    </w:lvl>
    <w:lvl w:ilvl="2" w:tplc="AA9EE6D8">
      <w:start w:val="1"/>
      <w:numFmt w:val="lowerRoman"/>
      <w:lvlText w:val="%3."/>
      <w:lvlJc w:val="right"/>
      <w:pPr>
        <w:ind w:left="2520" w:hanging="180"/>
      </w:pPr>
    </w:lvl>
    <w:lvl w:ilvl="3" w:tplc="83224C4E">
      <w:start w:val="1"/>
      <w:numFmt w:val="decimal"/>
      <w:lvlText w:val="%4."/>
      <w:lvlJc w:val="left"/>
      <w:pPr>
        <w:ind w:left="3240" w:hanging="360"/>
      </w:pPr>
    </w:lvl>
    <w:lvl w:ilvl="4" w:tplc="E21E40B2">
      <w:start w:val="1"/>
      <w:numFmt w:val="lowerLetter"/>
      <w:lvlText w:val="%5."/>
      <w:lvlJc w:val="left"/>
      <w:pPr>
        <w:ind w:left="3960" w:hanging="360"/>
      </w:pPr>
    </w:lvl>
    <w:lvl w:ilvl="5" w:tplc="7C2E5BE4">
      <w:start w:val="1"/>
      <w:numFmt w:val="lowerRoman"/>
      <w:lvlText w:val="%6."/>
      <w:lvlJc w:val="right"/>
      <w:pPr>
        <w:ind w:left="4680" w:hanging="180"/>
      </w:pPr>
    </w:lvl>
    <w:lvl w:ilvl="6" w:tplc="8ECCB4FE">
      <w:start w:val="1"/>
      <w:numFmt w:val="decimal"/>
      <w:lvlText w:val="%7."/>
      <w:lvlJc w:val="left"/>
      <w:pPr>
        <w:ind w:left="5400" w:hanging="360"/>
      </w:pPr>
    </w:lvl>
    <w:lvl w:ilvl="7" w:tplc="F752CCB6">
      <w:start w:val="1"/>
      <w:numFmt w:val="lowerLetter"/>
      <w:lvlText w:val="%8."/>
      <w:lvlJc w:val="left"/>
      <w:pPr>
        <w:ind w:left="6120" w:hanging="360"/>
      </w:pPr>
    </w:lvl>
    <w:lvl w:ilvl="8" w:tplc="0BA6371A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193285"/>
    <w:multiLevelType w:val="hybridMultilevel"/>
    <w:tmpl w:val="B046F81C"/>
    <w:lvl w:ilvl="0" w:tplc="D026E66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60B220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21CCA4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0E6385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8D80DB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C82554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392F11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E0443E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BE011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63A04CD"/>
    <w:multiLevelType w:val="hybridMultilevel"/>
    <w:tmpl w:val="C838A090"/>
    <w:lvl w:ilvl="0" w:tplc="305EFD58">
      <w:start w:val="1"/>
      <w:numFmt w:val="decimal"/>
      <w:lvlText w:val="%1."/>
      <w:lvlJc w:val="left"/>
      <w:pPr>
        <w:ind w:left="927" w:hanging="360"/>
      </w:pPr>
    </w:lvl>
    <w:lvl w:ilvl="1" w:tplc="C8C4B0EE">
      <w:start w:val="1"/>
      <w:numFmt w:val="lowerLetter"/>
      <w:lvlText w:val="%2."/>
      <w:lvlJc w:val="left"/>
      <w:pPr>
        <w:ind w:left="1647" w:hanging="360"/>
      </w:pPr>
    </w:lvl>
    <w:lvl w:ilvl="2" w:tplc="18247B38">
      <w:start w:val="1"/>
      <w:numFmt w:val="lowerRoman"/>
      <w:lvlText w:val="%3."/>
      <w:lvlJc w:val="right"/>
      <w:pPr>
        <w:ind w:left="2367" w:hanging="180"/>
      </w:pPr>
    </w:lvl>
    <w:lvl w:ilvl="3" w:tplc="978A15EE">
      <w:start w:val="1"/>
      <w:numFmt w:val="decimal"/>
      <w:lvlText w:val="%4."/>
      <w:lvlJc w:val="left"/>
      <w:pPr>
        <w:ind w:left="3087" w:hanging="360"/>
      </w:pPr>
    </w:lvl>
    <w:lvl w:ilvl="4" w:tplc="93DA74E4">
      <w:start w:val="1"/>
      <w:numFmt w:val="lowerLetter"/>
      <w:lvlText w:val="%5."/>
      <w:lvlJc w:val="left"/>
      <w:pPr>
        <w:ind w:left="3807" w:hanging="360"/>
      </w:pPr>
    </w:lvl>
    <w:lvl w:ilvl="5" w:tplc="F2986704">
      <w:start w:val="1"/>
      <w:numFmt w:val="lowerRoman"/>
      <w:lvlText w:val="%6."/>
      <w:lvlJc w:val="right"/>
      <w:pPr>
        <w:ind w:left="4527" w:hanging="180"/>
      </w:pPr>
    </w:lvl>
    <w:lvl w:ilvl="6" w:tplc="8C90D658">
      <w:start w:val="1"/>
      <w:numFmt w:val="decimal"/>
      <w:lvlText w:val="%7."/>
      <w:lvlJc w:val="left"/>
      <w:pPr>
        <w:ind w:left="5247" w:hanging="360"/>
      </w:pPr>
    </w:lvl>
    <w:lvl w:ilvl="7" w:tplc="980A58F6">
      <w:start w:val="1"/>
      <w:numFmt w:val="lowerLetter"/>
      <w:lvlText w:val="%8."/>
      <w:lvlJc w:val="left"/>
      <w:pPr>
        <w:ind w:left="5967" w:hanging="360"/>
      </w:pPr>
    </w:lvl>
    <w:lvl w:ilvl="8" w:tplc="5A387710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8317D1E"/>
    <w:multiLevelType w:val="hybridMultilevel"/>
    <w:tmpl w:val="62B2A26A"/>
    <w:lvl w:ilvl="0" w:tplc="2D928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280A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3A15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22F0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DEDE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DC03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C21E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C4BC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9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D46317"/>
    <w:multiLevelType w:val="hybridMultilevel"/>
    <w:tmpl w:val="5D30645C"/>
    <w:lvl w:ilvl="0" w:tplc="A5D08B0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130E767E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3CA2CE0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EA4985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D9849BC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48ACD36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4EF7B8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372E49E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3165D5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73461BE1"/>
    <w:multiLevelType w:val="hybridMultilevel"/>
    <w:tmpl w:val="6E9A7DDA"/>
    <w:lvl w:ilvl="0" w:tplc="A3C40F86">
      <w:start w:val="1"/>
      <w:numFmt w:val="decimal"/>
      <w:lvlText w:val="%1."/>
      <w:lvlJc w:val="left"/>
      <w:pPr>
        <w:ind w:left="1069" w:hanging="360"/>
      </w:pPr>
    </w:lvl>
    <w:lvl w:ilvl="1" w:tplc="F77E30EA">
      <w:start w:val="1"/>
      <w:numFmt w:val="lowerLetter"/>
      <w:lvlText w:val="%2."/>
      <w:lvlJc w:val="left"/>
      <w:pPr>
        <w:ind w:left="1789" w:hanging="360"/>
      </w:pPr>
    </w:lvl>
    <w:lvl w:ilvl="2" w:tplc="0932FFE0">
      <w:start w:val="1"/>
      <w:numFmt w:val="lowerRoman"/>
      <w:lvlText w:val="%3."/>
      <w:lvlJc w:val="right"/>
      <w:pPr>
        <w:ind w:left="2509" w:hanging="180"/>
      </w:pPr>
    </w:lvl>
    <w:lvl w:ilvl="3" w:tplc="D846A46A">
      <w:start w:val="1"/>
      <w:numFmt w:val="decimal"/>
      <w:lvlText w:val="%4."/>
      <w:lvlJc w:val="left"/>
      <w:pPr>
        <w:ind w:left="3229" w:hanging="360"/>
      </w:pPr>
    </w:lvl>
    <w:lvl w:ilvl="4" w:tplc="201C5056">
      <w:start w:val="1"/>
      <w:numFmt w:val="lowerLetter"/>
      <w:lvlText w:val="%5."/>
      <w:lvlJc w:val="left"/>
      <w:pPr>
        <w:ind w:left="3949" w:hanging="360"/>
      </w:pPr>
    </w:lvl>
    <w:lvl w:ilvl="5" w:tplc="5970B970">
      <w:start w:val="1"/>
      <w:numFmt w:val="lowerRoman"/>
      <w:lvlText w:val="%6."/>
      <w:lvlJc w:val="right"/>
      <w:pPr>
        <w:ind w:left="4669" w:hanging="180"/>
      </w:pPr>
    </w:lvl>
    <w:lvl w:ilvl="6" w:tplc="AE741F0E">
      <w:start w:val="1"/>
      <w:numFmt w:val="decimal"/>
      <w:lvlText w:val="%7."/>
      <w:lvlJc w:val="left"/>
      <w:pPr>
        <w:ind w:left="5389" w:hanging="360"/>
      </w:pPr>
    </w:lvl>
    <w:lvl w:ilvl="7" w:tplc="A0F20A0A">
      <w:start w:val="1"/>
      <w:numFmt w:val="lowerLetter"/>
      <w:lvlText w:val="%8."/>
      <w:lvlJc w:val="left"/>
      <w:pPr>
        <w:ind w:left="6109" w:hanging="360"/>
      </w:pPr>
    </w:lvl>
    <w:lvl w:ilvl="8" w:tplc="8C7CF430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40A6D0A"/>
    <w:multiLevelType w:val="hybridMultilevel"/>
    <w:tmpl w:val="D346A174"/>
    <w:lvl w:ilvl="0" w:tplc="8DB6F3EA">
      <w:start w:val="1"/>
      <w:numFmt w:val="decimal"/>
      <w:lvlText w:val="%1."/>
      <w:lvlJc w:val="left"/>
      <w:pPr>
        <w:ind w:left="1429" w:hanging="360"/>
      </w:pPr>
    </w:lvl>
    <w:lvl w:ilvl="1" w:tplc="FF9EE252">
      <w:start w:val="1"/>
      <w:numFmt w:val="lowerLetter"/>
      <w:lvlText w:val="%2."/>
      <w:lvlJc w:val="left"/>
      <w:pPr>
        <w:ind w:left="2149" w:hanging="360"/>
      </w:pPr>
    </w:lvl>
    <w:lvl w:ilvl="2" w:tplc="0814449A">
      <w:start w:val="1"/>
      <w:numFmt w:val="lowerRoman"/>
      <w:lvlText w:val="%3."/>
      <w:lvlJc w:val="right"/>
      <w:pPr>
        <w:ind w:left="2869" w:hanging="180"/>
      </w:pPr>
    </w:lvl>
    <w:lvl w:ilvl="3" w:tplc="3ADA0A0C">
      <w:start w:val="1"/>
      <w:numFmt w:val="decimal"/>
      <w:lvlText w:val="%4."/>
      <w:lvlJc w:val="left"/>
      <w:pPr>
        <w:ind w:left="3589" w:hanging="360"/>
      </w:pPr>
    </w:lvl>
    <w:lvl w:ilvl="4" w:tplc="BBD2D614">
      <w:start w:val="1"/>
      <w:numFmt w:val="lowerLetter"/>
      <w:lvlText w:val="%5."/>
      <w:lvlJc w:val="left"/>
      <w:pPr>
        <w:ind w:left="4309" w:hanging="360"/>
      </w:pPr>
    </w:lvl>
    <w:lvl w:ilvl="5" w:tplc="3F0E5F4E">
      <w:start w:val="1"/>
      <w:numFmt w:val="lowerRoman"/>
      <w:lvlText w:val="%6."/>
      <w:lvlJc w:val="right"/>
      <w:pPr>
        <w:ind w:left="5029" w:hanging="180"/>
      </w:pPr>
    </w:lvl>
    <w:lvl w:ilvl="6" w:tplc="CBB0DD90">
      <w:start w:val="1"/>
      <w:numFmt w:val="decimal"/>
      <w:lvlText w:val="%7."/>
      <w:lvlJc w:val="left"/>
      <w:pPr>
        <w:ind w:left="5749" w:hanging="360"/>
      </w:pPr>
    </w:lvl>
    <w:lvl w:ilvl="7" w:tplc="63EE13AA">
      <w:start w:val="1"/>
      <w:numFmt w:val="lowerLetter"/>
      <w:lvlText w:val="%8."/>
      <w:lvlJc w:val="left"/>
      <w:pPr>
        <w:ind w:left="6469" w:hanging="360"/>
      </w:pPr>
    </w:lvl>
    <w:lvl w:ilvl="8" w:tplc="BF5E052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8"/>
  </w:num>
  <w:num w:numId="5">
    <w:abstractNumId w:val="1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10"/>
  </w:num>
  <w:num w:numId="10">
    <w:abstractNumId w:val="0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3"/>
  </w:num>
  <w:num w:numId="16">
    <w:abstractNumId w:val="11"/>
  </w:num>
  <w:num w:numId="17">
    <w:abstractNumId w:val="12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64"/>
    <w:rsid w:val="006B3538"/>
    <w:rsid w:val="00A50F3C"/>
    <w:rsid w:val="00B8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F420"/>
  <w15:docId w15:val="{5C341EDD-77EB-41B1-B949-C889728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Заголовок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a">
    <w:name w:val="Название"/>
    <w:basedOn w:val="a"/>
    <w:link w:val="afb"/>
    <w:uiPriority w:val="10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b">
    <w:name w:val="Название Знак"/>
    <w:link w:val="afa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link w:val="afe"/>
    <w:rPr>
      <w:sz w:val="24"/>
      <w:szCs w:val="24"/>
    </w:rPr>
  </w:style>
  <w:style w:type="character" w:customStyle="1" w:styleId="14">
    <w:name w:val="Основной текст Знак1"/>
    <w:uiPriority w:val="99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ff0">
    <w:name w:val="Normal (Web)"/>
    <w:basedOn w:val="a"/>
    <w:unhideWhenUsed/>
    <w:pPr>
      <w:spacing w:before="100" w:beforeAutospacing="1" w:after="100" w:afterAutospacing="1"/>
    </w:p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after="420" w:line="0" w:lineRule="atLeast"/>
      <w:jc w:val="both"/>
    </w:pPr>
    <w:rPr>
      <w:sz w:val="27"/>
      <w:szCs w:val="27"/>
      <w:lang w:eastAsia="en-US"/>
    </w:rPr>
  </w:style>
  <w:style w:type="character" w:customStyle="1" w:styleId="aff1">
    <w:name w:val="Подпись к таблице_"/>
    <w:link w:val="aff2"/>
    <w:rPr>
      <w:b/>
      <w:bCs/>
      <w:sz w:val="27"/>
      <w:szCs w:val="27"/>
      <w:shd w:val="clear" w:color="auto" w:fill="FFFFFF"/>
    </w:rPr>
  </w:style>
  <w:style w:type="paragraph" w:customStyle="1" w:styleId="aff2">
    <w:name w:val="Подпись к таблице"/>
    <w:basedOn w:val="a"/>
    <w:link w:val="aff1"/>
    <w:pPr>
      <w:widowControl w:val="0"/>
      <w:shd w:val="clear" w:color="auto" w:fill="FFFFFF"/>
      <w:spacing w:after="60" w:line="0" w:lineRule="atLeast"/>
    </w:pPr>
    <w:rPr>
      <w:b/>
      <w:bCs/>
      <w:sz w:val="27"/>
      <w:szCs w:val="27"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aff3">
    <w:name w:val="Заголовок Знак"/>
    <w:uiPriority w:val="10"/>
    <w:rPr>
      <w:rFonts w:ascii="Calibri Light" w:eastAsia="Times New Roman" w:hAnsi="Calibri Light" w:cs="Times New Roman"/>
      <w:spacing w:val="-10"/>
      <w:sz w:val="56"/>
      <w:szCs w:val="56"/>
      <w:lang w:eastAsia="ru-RU"/>
    </w:rPr>
  </w:style>
  <w:style w:type="paragraph" w:customStyle="1" w:styleId="Style3">
    <w:name w:val="Style3"/>
    <w:basedOn w:val="a"/>
    <w:pPr>
      <w:widowControl w:val="0"/>
      <w:spacing w:line="283" w:lineRule="exact"/>
      <w:ind w:firstLine="557"/>
    </w:pPr>
    <w:rPr>
      <w:rFonts w:ascii="Bookman Old Style" w:hAnsi="Bookman Old Style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paragraph" w:customStyle="1" w:styleId="62">
    <w:name w:val="Основной текст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76" w:lineRule="exact"/>
      <w:ind w:hanging="480"/>
    </w:pPr>
    <w:rPr>
      <w:sz w:val="22"/>
      <w:szCs w:val="22"/>
      <w:lang w:eastAsia="ru-RU"/>
    </w:rPr>
  </w:style>
  <w:style w:type="character" w:customStyle="1" w:styleId="15">
    <w:name w:val="Строгий1"/>
    <w:uiPriority w:val="22"/>
    <w:qFormat/>
    <w:rPr>
      <w:b/>
      <w:bCs/>
    </w:rPr>
  </w:style>
  <w:style w:type="paragraph" w:customStyle="1" w:styleId="53">
    <w:name w:val="Основной текст (5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12" w:lineRule="exact"/>
      <w:ind w:hanging="320"/>
      <w:jc w:val="both"/>
    </w:pPr>
    <w:rPr>
      <w:i/>
      <w:iCs/>
      <w:sz w:val="22"/>
      <w:szCs w:val="22"/>
      <w:lang w:eastAsia="ru-RU"/>
    </w:rPr>
  </w:style>
  <w:style w:type="character" w:customStyle="1" w:styleId="aff4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4080</Words>
  <Characters>23261</Characters>
  <Application>Microsoft Office Word</Application>
  <DocSecurity>0</DocSecurity>
  <Lines>193</Lines>
  <Paragraphs>54</Paragraphs>
  <ScaleCrop>false</ScaleCrop>
  <Company>Reanimator Extreme Edition</Company>
  <LinksUpToDate>false</LinksUpToDate>
  <CharactersWithSpaces>27287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19</cp:revision>
  <dcterms:created xsi:type="dcterms:W3CDTF">2025-09-29T13:37:00Z</dcterms:created>
  <dcterms:modified xsi:type="dcterms:W3CDTF">2025-11-27T06:48:00Z</dcterms:modified>
  <cp:version>1048576</cp:version>
</cp:coreProperties>
</file>